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3E" w:rsidRDefault="0091663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91663E" w:rsidRDefault="00EA029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ATESTADO DE CONFORMIDADE</w:t>
      </w:r>
    </w:p>
    <w:p w:rsidR="0091663E" w:rsidRDefault="00EA029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DISPENSA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LICITAÇÃO (CONTRATAÇÃO DIRETA)</w:t>
      </w:r>
    </w:p>
    <w:p w:rsidR="0091663E" w:rsidRDefault="0091663E">
      <w:pPr>
        <w:ind w:firstLine="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422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7163"/>
        <w:gridCol w:w="1910"/>
        <w:gridCol w:w="1349"/>
      </w:tblGrid>
      <w:tr w:rsidR="0091663E">
        <w:tc>
          <w:tcPr>
            <w:tcW w:w="71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0" w:name="_gjdgxs" w:colFirst="0" w:colLast="0"/>
            <w:bookmarkEnd w:id="0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63E" w:rsidRDefault="00EA029F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Sim/ Não/ </w:t>
            </w:r>
          </w:p>
          <w:p w:rsidR="0091663E" w:rsidRDefault="00EA029F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Não se aplica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EA029F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Indicar Documento SIPAC</w:t>
            </w: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1663E" w:rsidRDefault="00EA029F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QUESTÕES A SEREM CONSIDERADAS NA INSTRUÇÃO DO PROCESSO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663E" w:rsidRDefault="00EA029F">
            <w:pPr>
              <w:ind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CONFERÊNCIA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663E" w:rsidRDefault="00EA029F">
            <w:pPr>
              <w:ind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N° ORDEM</w:t>
            </w: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 processo de contratação foi iniciado com a abertura de processo administrativo no SIPAC, devidamente autuado, protocolado e numerado – CAPA (art. 38,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caput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Lei 8666/93)?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 processo foi aberto como sendo do tipo AQUISIÇÃO DE BENS OU SERVIÇOS (DISPENSA DE LICITAÇÃO)?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Formulário de Solicitação de Compra e Serviço (modelo disponível no SIPAC) totalmente preenchido?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Marcou pedido de </w:t>
            </w:r>
            <w:r>
              <w:rPr>
                <w:rFonts w:ascii="Arial" w:eastAsia="Arial" w:hAnsi="Arial" w:cs="Arial"/>
                <w:sz w:val="22"/>
                <w:szCs w:val="22"/>
              </w:rPr>
              <w:t>material e/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ou serviço?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Preencheu o CATMAT/CATSER válido?</w:t>
            </w:r>
          </w:p>
          <w:p w:rsidR="0091663E" w:rsidRDefault="00EA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hyperlink r:id="rId7">
              <w:r>
                <w:rPr>
                  <w:rFonts w:ascii="Arial" w:eastAsia="Arial" w:hAnsi="Arial" w:cs="Arial"/>
                  <w:color w:val="4A86E8"/>
                  <w:sz w:val="22"/>
                  <w:szCs w:val="22"/>
                </w:rPr>
                <w:t>https://catalogo.compras.gov.br/cnbs-web/busca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Preencheu justificativa fundamentada dos quantitativos (bens/serviços) requisitados, tais como demonstrativo de consumo dos exercícios anteriores, relatórios do almoxarifado e/ou outros dados objetivos que demonstrem o dimensionamento adequado da aquisição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/contratação?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Preencheu a identificação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do solicitante servidor?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Preencheu a identificação dos fiscais, mínimo de 2 servidores?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Preencheu a despesa estimada no valor que será a aquisição?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Assinatura dos fiscais e do chefe imediato no formulário de solicitação de compra e serviço?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1663E" w:rsidRDefault="00EA029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Sendo obra/serviço de engenharia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Escreveu ser dispensa de licitação com base no art. 24, I, da Lei 8666 por ser obra ou serviço de engenharia de valor até R$ 33 mil?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Parecer técnico definindo se os serviços são comuns de engenharia e a necessidade ou não de anotação ou registro de responsabilidade técnica (ART ou RRT)?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Há parecer quanto ao não fracionamento, ou seja, esclarecendo não se referir a parcelas de uma mes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 obra ou serviço ou ainda para obras e serviços da mesma natureza e no mesmo local que possam ser realizadas conjunta e concomitantemente, inciso I, art. 24, Lei 8666?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1663E" w:rsidRDefault="00EA029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Sendo outros serviços ou compra de materiais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 w:rsidP="00A01275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Escreveu ser dispensa de licitação com base no Art. 24, II, da Lei 8666 por se</w:t>
            </w:r>
            <w:r w:rsidR="00A0127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tratar de aquisição/contratação de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outros bens ou serviços de valor até R$ 17,6 mil?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01275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275" w:rsidRDefault="00A01275" w:rsidP="00A01275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Escreveu ser dispensa de licitação com base no Art. 24,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XX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I, da Lei 8666 por se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tratar de aquisição/contratação destinada a pesquisa e desenvolvimento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?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(somente em casos de compras para Projetos de Pesquisa indicados pela DPPG)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275" w:rsidRDefault="00A01275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75" w:rsidRDefault="00A01275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 descrição do item c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onstou composição, dimensão, acessórios, capacidade, entre outros?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Constou prazos 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 locais de ent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rega?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Constou instalação e montagem do bem ou execução do serviço, se for o caso?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Valor do frete está incluso no valor dos itens?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Constou garantias, se for o caso?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2"/>
                <w:numId w:val="1"/>
              </w:num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No caso de materiais, conferiu a ausência do item no Almoxarifado e no Patrimônio?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2"/>
                <w:numId w:val="1"/>
              </w:num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 caso de materiais, o fornecedor emite nota fiscal modelo e-55?</w:t>
            </w:r>
          </w:p>
          <w:p w:rsidR="0091663E" w:rsidRDefault="00EA029F">
            <w:pPr>
              <w:tabs>
                <w:tab w:val="left" w:pos="0"/>
              </w:tabs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OBS: Não se aplica a MEI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 possuir indicação de marca de referência, ela está acompanhada das expressões “ou equivalente”, “ou similar” e “ou de melhor qualidade” (Acordão TCU 1922/2013 - Plenário)?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1663E" w:rsidRDefault="00EA02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Demais questões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63E" w:rsidRDefault="00EA029F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Anexou Termo de Referência?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63E" w:rsidRDefault="0091663E">
            <w:pPr>
              <w:tabs>
                <w:tab w:val="left" w:pos="0"/>
              </w:tabs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63E" w:rsidRDefault="0091663E">
            <w:pPr>
              <w:tabs>
                <w:tab w:val="left" w:pos="0"/>
              </w:tabs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Elaborou planilha de preços com identificação do servidor responsável, seguindo as normas da IN 73/2020? (</w:t>
            </w:r>
            <w:hyperlink r:id="rId8">
              <w:r>
                <w:rPr>
                  <w:rFonts w:ascii="Arial" w:eastAsia="Arial" w:hAnsi="Arial" w:cs="Arial"/>
                  <w:color w:val="4A86E8"/>
                  <w:sz w:val="22"/>
                  <w:szCs w:val="22"/>
                </w:rPr>
                <w:t>https://www.in.gov.br/en/web/dou/-/ins</w:t>
              </w:r>
              <w:r>
                <w:rPr>
                  <w:rFonts w:ascii="Arial" w:eastAsia="Arial" w:hAnsi="Arial" w:cs="Arial"/>
                  <w:color w:val="4A86E8"/>
                  <w:sz w:val="22"/>
                  <w:szCs w:val="22"/>
                </w:rPr>
                <w:t>trucao-normativa-n-73-de-5-de-agosto-de-2020-270711836</w:t>
              </w:r>
            </w:hyperlink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tabs>
                <w:tab w:val="left" w:pos="0"/>
              </w:tabs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tabs>
                <w:tab w:val="left" w:pos="0"/>
              </w:tabs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Os valores lançados na planilha correspondem </w:t>
            </w:r>
            <w:r>
              <w:rPr>
                <w:rFonts w:ascii="Arial" w:eastAsia="Arial" w:hAnsi="Arial" w:cs="Arial"/>
                <w:sz w:val="22"/>
                <w:szCs w:val="22"/>
              </w:rPr>
              <w:t>àqueles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constantes nos orçamentos?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Os itens constantes dos orçamentos atendem a descrição detalhada informada no formulário de compras?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Os itens constantes nos orçamentos são compatíveis/semelhantes entre si, de tal forma que ambos </w:t>
            </w:r>
            <w:r>
              <w:rPr>
                <w:rFonts w:ascii="Arial" w:eastAsia="Arial" w:hAnsi="Arial" w:cs="Arial"/>
                <w:sz w:val="22"/>
                <w:szCs w:val="22"/>
              </w:rPr>
              <w:t>atendem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mesma aplicação?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Há no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processo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3 orçamentos (a pesquisa pode ser feita por: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painel de preços até 1 ano (</w:t>
            </w:r>
            <w:hyperlink r:id="rId9">
              <w:r>
                <w:rPr>
                  <w:rFonts w:ascii="Arial" w:eastAsia="Arial" w:hAnsi="Arial" w:cs="Arial"/>
                  <w:color w:val="4A86E8"/>
                  <w:sz w:val="22"/>
                  <w:szCs w:val="22"/>
                </w:rPr>
                <w:t>https://paineldeprecos.planejamento.gov.br/</w:t>
              </w:r>
            </w:hyperlink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),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contratações de outros órgãos até 1 ano (</w:t>
            </w:r>
            <w:hyperlink r:id="rId10">
              <w:r>
                <w:rPr>
                  <w:rFonts w:ascii="Arial" w:eastAsia="Arial" w:hAnsi="Arial" w:cs="Arial"/>
                  <w:color w:val="4A86E8"/>
                  <w:sz w:val="22"/>
                  <w:szCs w:val="22"/>
                </w:rPr>
                <w:t>https://www.gov.br/compras/pt-br</w:t>
              </w:r>
            </w:hyperlink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),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mídia especiali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zada, sítios eletrônicos especializados ou de domínio amplo, desde que contenha a data e hora de acesso, até 6 meses,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pesquisa com os fornecedores até 6 meses, devendo conter, descrição do objeto, valor unitário e total, CPF ou CNPJ, endereço, telefone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 contato, data de emissão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No caso de pesquisa com os fornecedores, anexou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>registro da relação de todos os fornecedores consultados e que não responderam a solicitação de orçamento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caso de item com menos de 3 orçamentos, foi apresentada justificativa pelo gestor responsável e aprovado pela autoridade competente? (art. 6º, § 4º da IN 73/2020 (</w:t>
            </w:r>
            <w:hyperlink r:id="rId11">
              <w:r>
                <w:rPr>
                  <w:rFonts w:ascii="Arial" w:eastAsia="Arial" w:hAnsi="Arial" w:cs="Arial"/>
                  <w:color w:val="4A86E8"/>
                  <w:sz w:val="22"/>
                  <w:szCs w:val="22"/>
                </w:rPr>
                <w:t>https://www.in.gov.br/en/web/dou/-/instrucao-normativa-n-73-de-5-de-agosto-de-2020-270711836</w:t>
              </w:r>
            </w:hyperlink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Foram priorizados os parâmetros 1 e 2 do item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3.1.6</w:t>
            </w:r>
            <w:r>
              <w:rPr>
                <w:rFonts w:ascii="Arial" w:eastAsia="Arial" w:hAnsi="Arial" w:cs="Arial"/>
                <w:sz w:val="22"/>
                <w:szCs w:val="22"/>
              </w:rPr>
              <w:t>, conforme exigência do art. 5, §1° da IN 73/2020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Caso tenha havido empate no val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 de algum item, um dos fornecedores tem preferência pelo seu porte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(MEI, microempresa ou EPP)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ou não havendo preferência, houve desempate?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Há documentos que demonstram que pelo menos um dos orçamentos apresentados é de microempresa ou empresa de pequeno porte (consulta porte na receita federal), inciso IV, art. 49 da LC 123/2006?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Não tendo, justificou que não encontrou microempresa ou empresa de pequeno porte para a contratação no painel de preços, inciso III, art. 49 da LC 123/2006?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0"/>
                <w:numId w:val="1"/>
              </w:num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No caso do fornecedor do menor preço ser pessoa jurídica, possui conta bancária vinculada ao CNP</w:t>
            </w:r>
            <w:r>
              <w:rPr>
                <w:rFonts w:ascii="Arial" w:eastAsia="Arial" w:hAnsi="Arial" w:cs="Arial"/>
                <w:sz w:val="22"/>
                <w:szCs w:val="22"/>
              </w:rPr>
              <w:t>J?</w:t>
            </w:r>
          </w:p>
          <w:p w:rsidR="0091663E" w:rsidRDefault="00EA029F">
            <w:pPr>
              <w:tabs>
                <w:tab w:val="left" w:pos="0"/>
              </w:tabs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</w:t>
            </w:r>
            <w:r>
              <w:rPr>
                <w:rFonts w:ascii="Arial" w:eastAsia="Arial" w:hAnsi="Arial" w:cs="Arial"/>
                <w:sz w:val="22"/>
                <w:szCs w:val="22"/>
              </w:rPr>
              <w:t>: Não se aplica a MEI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0"/>
                <w:numId w:val="1"/>
              </w:num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 caso do fornecedor ser pessoa física, preencheu o formulário para contratação de pessoa física, conforme valores da tabela de pagamento pessoa física (</w:t>
            </w:r>
            <w:hyperlink r:id="rId12">
              <w:r>
                <w:rPr>
                  <w:rFonts w:ascii="Arial" w:eastAsia="Arial" w:hAnsi="Arial" w:cs="Arial"/>
                  <w:color w:val="4A86E8"/>
                  <w:sz w:val="22"/>
                  <w:szCs w:val="22"/>
                </w:rPr>
                <w:t>http://www.dpg.cefetmg.br/gerais/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>)?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Existe orçamento enviado pelo fornecedor do menor preço ou o aceite deste em vender para órgão público?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3E" w:rsidRDefault="00EA029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Certidão negativa de débitos relativos a créditos tributários federais e à dívida ativa da união?</w:t>
            </w:r>
          </w:p>
          <w:p w:rsidR="0091663E" w:rsidRDefault="00EA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CNPJ</w:t>
            </w:r>
            <w:r>
              <w:rPr>
                <w:rFonts w:ascii="Arial" w:eastAsia="Arial" w:hAnsi="Arial" w:cs="Arial"/>
                <w:sz w:val="22"/>
                <w:szCs w:val="22"/>
              </w:rPr>
              <w:t>:(</w:t>
            </w:r>
            <w:hyperlink r:id="rId13">
              <w:r>
                <w:rPr>
                  <w:rFonts w:ascii="Arial" w:eastAsia="Arial" w:hAnsi="Arial" w:cs="Arial"/>
                  <w:color w:val="4A86E8"/>
                  <w:sz w:val="22"/>
                  <w:szCs w:val="22"/>
                </w:rPr>
                <w:t>http://servicos.receita.fazenda.gov.br/Servicos/certidao/CNDConjuntaInter/InformaNICertidao.asp?tipo=1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:rsidR="0091663E" w:rsidRDefault="00EA029F">
            <w:pPr>
              <w:tabs>
                <w:tab w:val="left" w:pos="0"/>
              </w:tabs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CPF:(</w:t>
            </w:r>
            <w:hyperlink r:id="rId14">
              <w:r>
                <w:rPr>
                  <w:rFonts w:ascii="Arial" w:eastAsia="Arial" w:hAnsi="Arial" w:cs="Arial"/>
                  <w:color w:val="4A86E8"/>
                  <w:sz w:val="22"/>
                  <w:szCs w:val="22"/>
                </w:rPr>
                <w:t>https://servicos.receita.fazenda.gov.br/Servicos/CPF/ConsultaSituacao/ConsultaPublica.asp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4A86E8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4A86E8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Situação de regularidade com o FGTS? (</w:t>
            </w:r>
            <w:hyperlink r:id="rId15">
              <w:r>
                <w:rPr>
                  <w:rFonts w:ascii="Arial" w:eastAsia="Arial" w:hAnsi="Arial" w:cs="Arial"/>
                  <w:color w:val="4A86E8"/>
                  <w:sz w:val="22"/>
                  <w:szCs w:val="22"/>
                </w:rPr>
                <w:t>https://consulta-crf.caixa.gov.br/consultacrf/pages/consultaEmpregador.jsf</w:t>
              </w:r>
            </w:hyperlink>
            <w:r>
              <w:rPr>
                <w:rFonts w:ascii="Arial" w:eastAsia="Arial" w:hAnsi="Arial" w:cs="Arial"/>
                <w:color w:val="4A86E8"/>
                <w:sz w:val="22"/>
                <w:szCs w:val="22"/>
              </w:rPr>
              <w:t>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Certidão negativa de débitos trabalhistas? (</w:t>
            </w:r>
            <w:hyperlink r:id="rId16">
              <w:r>
                <w:rPr>
                  <w:rFonts w:ascii="Arial" w:eastAsia="Arial" w:hAnsi="Arial" w:cs="Arial"/>
                  <w:color w:val="4A86E8"/>
                  <w:sz w:val="22"/>
                  <w:szCs w:val="22"/>
                </w:rPr>
                <w:t>https://www.tst.jus.br/certidao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Nada consta da consulta consolidada de pessoa jurídica do TCU (</w:t>
            </w:r>
            <w:hyperlink r:id="rId17">
              <w:r>
                <w:rPr>
                  <w:rFonts w:ascii="Arial" w:eastAsia="Arial" w:hAnsi="Arial" w:cs="Arial"/>
                  <w:color w:val="4A86E8"/>
                  <w:sz w:val="22"/>
                  <w:szCs w:val="22"/>
                </w:rPr>
                <w:t>https://certidoes-apf.apps.tcu.gov.br/</w:t>
              </w:r>
            </w:hyperlink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3E" w:rsidRDefault="00EA02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Havendo obrigação futura, informou isso no processo e solicitou celebração de contrato, se for o caso?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1663E"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EA029F">
            <w:pPr>
              <w:numPr>
                <w:ilvl w:val="0"/>
                <w:numId w:val="1"/>
              </w:num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bookmarkStart w:id="2" w:name="_30j0zll" w:colFirst="0" w:colLast="0"/>
            <w:bookmarkEnd w:id="2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Enviar para autorização do Diretor do Campus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ou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Diretoria de Extensão e Desenvolvimento Comunitário/Diretoria de Pesquisa e Pós-Graduação, caso seja solicitante vinculado a estas Diretoria Especializadas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3E" w:rsidRDefault="0091663E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1663E">
        <w:tc>
          <w:tcPr>
            <w:tcW w:w="10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63E" w:rsidRDefault="00EA029F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APÓS O TRÂMITE DO PROCESSO</w:t>
            </w:r>
          </w:p>
        </w:tc>
      </w:tr>
      <w:tr w:rsidR="0091663E">
        <w:tc>
          <w:tcPr>
            <w:tcW w:w="10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63E" w:rsidRDefault="00EA029F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Autorização do Diretoria de Planejamento e Gestão</w:t>
            </w:r>
          </w:p>
        </w:tc>
      </w:tr>
      <w:tr w:rsidR="0091663E">
        <w:tc>
          <w:tcPr>
            <w:tcW w:w="10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63E" w:rsidRDefault="00EA029F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Autorização do Diretor Geral</w:t>
            </w:r>
          </w:p>
        </w:tc>
      </w:tr>
      <w:tr w:rsidR="0091663E">
        <w:tc>
          <w:tcPr>
            <w:tcW w:w="10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63E" w:rsidRDefault="00EA029F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Folha de comprometimento orçamentário no valor da contratação – Divisão de Orçament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</w:tr>
      <w:tr w:rsidR="0091663E">
        <w:tc>
          <w:tcPr>
            <w:tcW w:w="10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63E" w:rsidRDefault="00EA029F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Realização da cotação eletrônica (Material) ou da dispensa (Serviços) - Divisão de Aquisição de Bens e Serviços</w:t>
            </w:r>
          </w:p>
        </w:tc>
      </w:tr>
      <w:tr w:rsidR="0091663E">
        <w:tc>
          <w:tcPr>
            <w:tcW w:w="10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63E" w:rsidRDefault="00EA029F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Emissão da Nota de Empenho e devolução ao solicitante para ele acertar com o fornecedor entrega/instalação - Divisão de Orçament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</w:tr>
      <w:tr w:rsidR="0091663E">
        <w:tc>
          <w:tcPr>
            <w:tcW w:w="10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63E" w:rsidRDefault="00EA029F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Ateste pelo solicitante das Notas Fiscais com envio do processo a Divisão de Finan</w:t>
            </w:r>
            <w:r>
              <w:rPr>
                <w:rFonts w:ascii="Arial" w:eastAsia="Arial" w:hAnsi="Arial" w:cs="Arial"/>
                <w:sz w:val="22"/>
                <w:szCs w:val="22"/>
              </w:rPr>
              <w:t>ças</w:t>
            </w:r>
          </w:p>
        </w:tc>
      </w:tr>
    </w:tbl>
    <w:p w:rsidR="0091663E" w:rsidRDefault="0091663E">
      <w:pPr>
        <w:ind w:left="-2" w:firstLine="0"/>
        <w:jc w:val="both"/>
        <w:rPr>
          <w:rFonts w:ascii="Arial" w:eastAsia="Arial" w:hAnsi="Arial" w:cs="Arial"/>
          <w:sz w:val="22"/>
          <w:szCs w:val="22"/>
        </w:rPr>
      </w:pPr>
    </w:p>
    <w:p w:rsidR="0091663E" w:rsidRDefault="00EA029F">
      <w:pPr>
        <w:ind w:left="-2" w:firstLine="0"/>
        <w:jc w:val="both"/>
        <w:rPr>
          <w:rFonts w:ascii="Arial" w:eastAsia="Arial" w:hAnsi="Arial" w:cs="Arial"/>
          <w:sz w:val="22"/>
          <w:szCs w:val="22"/>
        </w:rPr>
      </w:pPr>
      <w:bookmarkStart w:id="3" w:name="_1fob9te" w:colFirst="0" w:colLast="0"/>
      <w:bookmarkEnd w:id="3"/>
      <w:r>
        <w:rPr>
          <w:rFonts w:ascii="Arial" w:eastAsia="Arial" w:hAnsi="Arial" w:cs="Arial"/>
          <w:b/>
          <w:sz w:val="22"/>
          <w:szCs w:val="22"/>
        </w:rPr>
        <w:t>Nome do servidor responsável pelo ate</w:t>
      </w:r>
      <w:r>
        <w:rPr>
          <w:rFonts w:ascii="Arial" w:eastAsia="Arial" w:hAnsi="Arial" w:cs="Arial"/>
          <w:b/>
          <w:sz w:val="22"/>
          <w:szCs w:val="22"/>
        </w:rPr>
        <w:t>ste das conformidades</w:t>
      </w:r>
      <w:r>
        <w:rPr>
          <w:rFonts w:ascii="Arial" w:eastAsia="Arial" w:hAnsi="Arial" w:cs="Arial"/>
          <w:sz w:val="22"/>
          <w:szCs w:val="22"/>
        </w:rPr>
        <w:t xml:space="preserve">: </w:t>
      </w:r>
    </w:p>
    <w:p w:rsidR="0091663E" w:rsidRDefault="0091663E">
      <w:pPr>
        <w:ind w:left="-2" w:firstLine="0"/>
        <w:jc w:val="both"/>
        <w:rPr>
          <w:rFonts w:ascii="Arial" w:eastAsia="Arial" w:hAnsi="Arial" w:cs="Arial"/>
          <w:sz w:val="22"/>
          <w:szCs w:val="22"/>
        </w:rPr>
      </w:pPr>
    </w:p>
    <w:p w:rsidR="0091663E" w:rsidRDefault="00EA029F">
      <w:pPr>
        <w:ind w:left="-2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Dúvidas relacionadas ao processo de compra e contratação de serviços:</w:t>
      </w:r>
    </w:p>
    <w:p w:rsidR="0091663E" w:rsidRDefault="00EA029F">
      <w:pPr>
        <w:ind w:left="-2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Divisão de Aquisição de Bens e Serviços, (31) 3319-7043.</w:t>
      </w:r>
    </w:p>
    <w:p w:rsidR="0091663E" w:rsidRDefault="0091663E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91663E" w:rsidRDefault="00EA029F">
      <w:pPr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Dúvidas relacionadas às notas de empenho:</w:t>
      </w:r>
    </w:p>
    <w:p w:rsidR="0091663E" w:rsidRDefault="00EA029F">
      <w:pPr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Divisão de Orçamento, (31) 3319-7029.</w:t>
      </w:r>
    </w:p>
    <w:p w:rsidR="0091663E" w:rsidRDefault="0091663E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91663E" w:rsidRDefault="00EA029F">
      <w:pPr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Dúvidas relacionadas à</w:t>
      </w:r>
      <w:r>
        <w:rPr>
          <w:rFonts w:ascii="Arial" w:eastAsia="Arial" w:hAnsi="Arial" w:cs="Arial"/>
          <w:sz w:val="22"/>
          <w:szCs w:val="22"/>
        </w:rPr>
        <w:t xml:space="preserve"> nota fiscal e seu pagamento:</w:t>
      </w:r>
    </w:p>
    <w:p w:rsidR="0091663E" w:rsidRDefault="00EA029F">
      <w:pPr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Divisão de Finanças, (31) 3319-7038 ou (31) 3319-7039.</w:t>
      </w:r>
    </w:p>
    <w:sectPr w:rsidR="0091663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029F">
      <w:r>
        <w:separator/>
      </w:r>
    </w:p>
  </w:endnote>
  <w:endnote w:type="continuationSeparator" w:id="0">
    <w:p w:rsidR="00000000" w:rsidRDefault="00EA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3E" w:rsidRDefault="009166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3E" w:rsidRDefault="00EA02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435"/>
      </w:tabs>
      <w:ind w:hanging="2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122554</wp:posOffset>
              </wp:positionV>
              <wp:extent cx="5886450" cy="0"/>
              <wp:effectExtent l="0" t="1089" r="0" b="1089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122554</wp:posOffset>
              </wp:positionV>
              <wp:extent cx="5886450" cy="2178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86450" cy="21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1663E" w:rsidRDefault="00EA02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435"/>
      </w:tabs>
      <w:ind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MODELO AGU ADAPTADO</w:t>
    </w:r>
  </w:p>
  <w:p w:rsidR="0091663E" w:rsidRDefault="00EA02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435"/>
      </w:tabs>
      <w:ind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CEFET-MG/CLOG/DIAQ</w:t>
    </w:r>
  </w:p>
  <w:p w:rsidR="0091663E" w:rsidRDefault="00EA02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435"/>
      </w:tabs>
      <w:ind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ATUALIZAÇÃO: </w:t>
    </w:r>
    <w:r w:rsidR="00A01275">
      <w:rPr>
        <w:rFonts w:ascii="Arial" w:eastAsia="Arial" w:hAnsi="Arial" w:cs="Arial"/>
        <w:color w:val="000000"/>
        <w:sz w:val="20"/>
        <w:szCs w:val="20"/>
      </w:rPr>
      <w:t>SETEMBRO</w:t>
    </w:r>
    <w:r>
      <w:rPr>
        <w:rFonts w:ascii="Arial" w:eastAsia="Arial" w:hAnsi="Arial" w:cs="Arial"/>
        <w:color w:val="000000"/>
        <w:sz w:val="20"/>
        <w:szCs w:val="20"/>
      </w:rPr>
      <w:t>/2022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3E" w:rsidRDefault="009166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029F">
      <w:r>
        <w:separator/>
      </w:r>
    </w:p>
  </w:footnote>
  <w:footnote w:type="continuationSeparator" w:id="0">
    <w:p w:rsidR="00000000" w:rsidRDefault="00EA0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3E" w:rsidRDefault="009166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3E" w:rsidRDefault="0091663E">
    <w:pPr>
      <w:tabs>
        <w:tab w:val="center" w:pos="4252"/>
        <w:tab w:val="right" w:pos="8504"/>
      </w:tabs>
      <w:ind w:firstLine="0"/>
      <w:jc w:val="center"/>
      <w:rPr>
        <w:rFonts w:ascii="Arial" w:eastAsia="Arial" w:hAnsi="Arial" w:cs="Arial"/>
        <w:b/>
        <w:sz w:val="20"/>
        <w:szCs w:val="20"/>
      </w:rPr>
    </w:pPr>
  </w:p>
  <w:p w:rsidR="0091663E" w:rsidRDefault="00EA029F">
    <w:pPr>
      <w:tabs>
        <w:tab w:val="center" w:pos="4252"/>
        <w:tab w:val="right" w:pos="8504"/>
      </w:tabs>
      <w:spacing w:line="276" w:lineRule="auto"/>
      <w:ind w:firstLine="0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center</wp:align>
          </wp:positionH>
          <wp:positionV relativeFrom="page">
            <wp:posOffset>142875</wp:posOffset>
          </wp:positionV>
          <wp:extent cx="960755" cy="631825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755" cy="631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2"/>
        <w:szCs w:val="22"/>
      </w:rPr>
      <w:t>MINISTÉRIO DA EDUCAÇÃO</w:t>
    </w:r>
  </w:p>
  <w:p w:rsidR="0091663E" w:rsidRDefault="00EA029F">
    <w:pPr>
      <w:tabs>
        <w:tab w:val="center" w:pos="4252"/>
        <w:tab w:val="right" w:pos="8504"/>
      </w:tabs>
      <w:spacing w:line="276" w:lineRule="auto"/>
      <w:ind w:firstLine="0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CENTRO FEDERAL DE EDUCAÇÃO TECNOLÓGICA DE MINAS GERAIS</w:t>
    </w:r>
  </w:p>
  <w:p w:rsidR="0091663E" w:rsidRDefault="00EA029F">
    <w:pPr>
      <w:tabs>
        <w:tab w:val="center" w:pos="4252"/>
        <w:tab w:val="right" w:pos="8504"/>
      </w:tabs>
      <w:spacing w:line="276" w:lineRule="auto"/>
      <w:ind w:firstLine="0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DIVISÃO DE AQUISIÇÃO DE BENS E SERVIÇOS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3E" w:rsidRDefault="009166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1115"/>
    <w:multiLevelType w:val="multilevel"/>
    <w:tmpl w:val="25F20710"/>
    <w:lvl w:ilvl="0">
      <w:start w:val="1"/>
      <w:numFmt w:val="decimal"/>
      <w:lvlText w:val="%1"/>
      <w:lvlJc w:val="left"/>
      <w:pPr>
        <w:ind w:left="432" w:hanging="432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3E"/>
    <w:rsid w:val="0091663E"/>
    <w:rsid w:val="00A01275"/>
    <w:rsid w:val="00EA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4B3C"/>
  <w15:docId w15:val="{D02408BA-E5D1-4C66-BEF6-F9A8B01F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120"/>
      <w:ind w:left="360"/>
      <w:jc w:val="center"/>
    </w:pPr>
    <w:rPr>
      <w:rFonts w:ascii="Arial" w:eastAsia="Arial" w:hAnsi="Arial" w:cs="Arial"/>
      <w:b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instrucao-normativa-n-73-de-5-de-agosto-de-2020-270711836" TargetMode="External"/><Relationship Id="rId13" Type="http://schemas.openxmlformats.org/officeDocument/2006/relationships/hyperlink" Target="http://servicos.receita.fazenda.gov.br/Servicos/certidao/CNDConjuntaInter/InformaNICertidao.asp?tipo=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catalogo.compras.gov.br/cnbs-web/busca" TargetMode="External"/><Relationship Id="rId12" Type="http://schemas.openxmlformats.org/officeDocument/2006/relationships/hyperlink" Target="http://www.dpg.cefetmg.br/gerais/" TargetMode="External"/><Relationship Id="rId17" Type="http://schemas.openxmlformats.org/officeDocument/2006/relationships/hyperlink" Target="https://certidoes-apf.apps.tcu.gov.br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st.jus.br/certidao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.gov.br/en/web/dou/-/instrucao-normativa-n-73-de-5-de-agosto-de-2020-27071183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onsulta-crf.caixa.gov.br/consultacrf/pages/consultaEmpregador.js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gov.br/compras/pt-br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paineldeprecos.planejamento.gov.br/" TargetMode="External"/><Relationship Id="rId14" Type="http://schemas.openxmlformats.org/officeDocument/2006/relationships/hyperlink" Target="https://servicos.receita.fazenda.gov.br/Servicos/CPF/ConsultaSituacao/ConsultaPublica.asp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Isoni de Paiva</dc:creator>
  <cp:lastModifiedBy>Fernanda Isoni de Paiva</cp:lastModifiedBy>
  <cp:revision>2</cp:revision>
  <dcterms:created xsi:type="dcterms:W3CDTF">2022-09-13T13:48:00Z</dcterms:created>
  <dcterms:modified xsi:type="dcterms:W3CDTF">2022-09-13T13:48:00Z</dcterms:modified>
</cp:coreProperties>
</file>