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0D2FB" w14:textId="410829D8" w:rsidR="00AB00CE" w:rsidRPr="00E24FC7" w:rsidRDefault="00AB00CE" w:rsidP="00AB00CE">
      <w:pPr>
        <w:pStyle w:val="Ttulo"/>
        <w:rPr>
          <w:sz w:val="24"/>
          <w:szCs w:val="24"/>
        </w:rPr>
      </w:pPr>
      <w:r w:rsidRPr="00E24FC7">
        <w:rPr>
          <w:w w:val="115"/>
          <w:sz w:val="24"/>
          <w:szCs w:val="24"/>
        </w:rPr>
        <w:t>RELATÓRIO</w:t>
      </w:r>
      <w:r w:rsidRPr="00E24FC7">
        <w:rPr>
          <w:spacing w:val="8"/>
          <w:w w:val="115"/>
          <w:sz w:val="24"/>
          <w:szCs w:val="24"/>
        </w:rPr>
        <w:t xml:space="preserve"> </w:t>
      </w:r>
      <w:r w:rsidRPr="00E24FC7">
        <w:rPr>
          <w:w w:val="115"/>
          <w:sz w:val="24"/>
          <w:szCs w:val="24"/>
        </w:rPr>
        <w:t>DE</w:t>
      </w:r>
      <w:r w:rsidRPr="00E24FC7">
        <w:rPr>
          <w:spacing w:val="9"/>
          <w:w w:val="115"/>
          <w:sz w:val="24"/>
          <w:szCs w:val="24"/>
        </w:rPr>
        <w:t xml:space="preserve"> </w:t>
      </w:r>
      <w:r w:rsidRPr="00E24FC7">
        <w:rPr>
          <w:w w:val="115"/>
          <w:sz w:val="24"/>
          <w:szCs w:val="24"/>
        </w:rPr>
        <w:t>BENS</w:t>
      </w:r>
      <w:r w:rsidRPr="00E24FC7">
        <w:rPr>
          <w:spacing w:val="9"/>
          <w:w w:val="115"/>
          <w:sz w:val="24"/>
          <w:szCs w:val="24"/>
        </w:rPr>
        <w:t xml:space="preserve"> </w:t>
      </w:r>
      <w:r w:rsidRPr="00E24FC7">
        <w:rPr>
          <w:w w:val="115"/>
          <w:sz w:val="24"/>
          <w:szCs w:val="24"/>
        </w:rPr>
        <w:t>SEM</w:t>
      </w:r>
      <w:r w:rsidRPr="00E24FC7">
        <w:rPr>
          <w:spacing w:val="8"/>
          <w:w w:val="115"/>
          <w:sz w:val="24"/>
          <w:szCs w:val="24"/>
        </w:rPr>
        <w:t xml:space="preserve"> </w:t>
      </w:r>
      <w:r w:rsidRPr="00E24FC7">
        <w:rPr>
          <w:w w:val="115"/>
          <w:sz w:val="24"/>
          <w:szCs w:val="24"/>
        </w:rPr>
        <w:t>PATRIMÔNIO</w:t>
      </w:r>
    </w:p>
    <w:p w14:paraId="5EBEE9EB" w14:textId="77777777" w:rsidR="00AB00CE" w:rsidRPr="00E24FC7" w:rsidRDefault="00AB00CE">
      <w:pPr>
        <w:spacing w:before="66"/>
        <w:ind w:left="3251" w:right="3248"/>
        <w:jc w:val="center"/>
        <w:rPr>
          <w:b/>
          <w:spacing w:val="-1"/>
          <w:w w:val="115"/>
          <w:sz w:val="17"/>
        </w:rPr>
      </w:pPr>
    </w:p>
    <w:p w14:paraId="69F9E9B7" w14:textId="56A3A35C" w:rsidR="00710DB9" w:rsidRPr="00E24FC7" w:rsidRDefault="00E57AA3">
      <w:pPr>
        <w:spacing w:before="66"/>
        <w:ind w:left="3251" w:right="3248"/>
        <w:jc w:val="center"/>
        <w:rPr>
          <w:b/>
          <w:sz w:val="17"/>
        </w:rPr>
      </w:pPr>
      <w:r w:rsidRPr="00E24FC7">
        <w:rPr>
          <w:b/>
          <w:spacing w:val="-1"/>
          <w:w w:val="115"/>
          <w:sz w:val="17"/>
        </w:rPr>
        <w:t>RELATÓRIO</w:t>
      </w:r>
      <w:r w:rsidRPr="00E24FC7">
        <w:rPr>
          <w:b/>
          <w:spacing w:val="-10"/>
          <w:w w:val="115"/>
          <w:sz w:val="17"/>
        </w:rPr>
        <w:t xml:space="preserve"> </w:t>
      </w:r>
      <w:r w:rsidRPr="00E24FC7">
        <w:rPr>
          <w:b/>
          <w:w w:val="115"/>
          <w:sz w:val="17"/>
        </w:rPr>
        <w:t>DE</w:t>
      </w:r>
      <w:r w:rsidRPr="00E24FC7">
        <w:rPr>
          <w:b/>
          <w:spacing w:val="-11"/>
          <w:w w:val="115"/>
          <w:sz w:val="17"/>
        </w:rPr>
        <w:t xml:space="preserve"> </w:t>
      </w:r>
      <w:r w:rsidRPr="00E24FC7">
        <w:rPr>
          <w:b/>
          <w:w w:val="115"/>
          <w:sz w:val="17"/>
        </w:rPr>
        <w:t>BENS</w:t>
      </w:r>
      <w:r w:rsidRPr="00E24FC7">
        <w:rPr>
          <w:b/>
          <w:spacing w:val="-10"/>
          <w:w w:val="115"/>
          <w:sz w:val="17"/>
        </w:rPr>
        <w:t xml:space="preserve"> </w:t>
      </w:r>
      <w:r w:rsidRPr="00E24FC7">
        <w:rPr>
          <w:b/>
          <w:w w:val="115"/>
          <w:sz w:val="17"/>
        </w:rPr>
        <w:t>SEM</w:t>
      </w:r>
      <w:r w:rsidRPr="00E24FC7">
        <w:rPr>
          <w:b/>
          <w:spacing w:val="-10"/>
          <w:w w:val="115"/>
          <w:sz w:val="17"/>
        </w:rPr>
        <w:t xml:space="preserve"> </w:t>
      </w:r>
      <w:r w:rsidRPr="00E24FC7">
        <w:rPr>
          <w:b/>
          <w:w w:val="115"/>
          <w:sz w:val="17"/>
        </w:rPr>
        <w:t>PATRIMÔNIO</w:t>
      </w:r>
      <w:r w:rsidRPr="00E24FC7">
        <w:rPr>
          <w:b/>
          <w:spacing w:val="-10"/>
          <w:w w:val="115"/>
          <w:sz w:val="17"/>
        </w:rPr>
        <w:t xml:space="preserve"> </w:t>
      </w:r>
      <w:r w:rsidRPr="00E24FC7">
        <w:rPr>
          <w:b/>
          <w:w w:val="115"/>
          <w:sz w:val="17"/>
        </w:rPr>
        <w:t>(plaqueta,</w:t>
      </w:r>
      <w:r w:rsidRPr="00E24FC7">
        <w:rPr>
          <w:b/>
          <w:spacing w:val="-10"/>
          <w:w w:val="115"/>
          <w:sz w:val="17"/>
        </w:rPr>
        <w:t xml:space="preserve"> </w:t>
      </w:r>
      <w:r w:rsidRPr="00E24FC7">
        <w:rPr>
          <w:b/>
          <w:w w:val="115"/>
          <w:sz w:val="17"/>
        </w:rPr>
        <w:t>etiqueta</w:t>
      </w:r>
      <w:r w:rsidRPr="00E24FC7">
        <w:rPr>
          <w:b/>
          <w:spacing w:val="-10"/>
          <w:w w:val="115"/>
          <w:sz w:val="17"/>
        </w:rPr>
        <w:t xml:space="preserve"> </w:t>
      </w:r>
      <w:r w:rsidRPr="00E24FC7">
        <w:rPr>
          <w:b/>
          <w:w w:val="115"/>
          <w:sz w:val="17"/>
        </w:rPr>
        <w:t>ou</w:t>
      </w:r>
      <w:r w:rsidRPr="00E24FC7">
        <w:rPr>
          <w:b/>
          <w:spacing w:val="-10"/>
          <w:w w:val="115"/>
          <w:sz w:val="17"/>
        </w:rPr>
        <w:t xml:space="preserve"> </w:t>
      </w:r>
      <w:r w:rsidRPr="00E24FC7">
        <w:rPr>
          <w:b/>
          <w:w w:val="115"/>
          <w:sz w:val="17"/>
        </w:rPr>
        <w:t>código</w:t>
      </w:r>
      <w:r w:rsidRPr="00E24FC7">
        <w:rPr>
          <w:b/>
          <w:spacing w:val="-11"/>
          <w:w w:val="115"/>
          <w:sz w:val="17"/>
        </w:rPr>
        <w:t xml:space="preserve"> </w:t>
      </w:r>
      <w:r w:rsidRPr="00E24FC7">
        <w:rPr>
          <w:b/>
          <w:w w:val="115"/>
          <w:sz w:val="17"/>
        </w:rPr>
        <w:t>de</w:t>
      </w:r>
      <w:r w:rsidRPr="00E24FC7">
        <w:rPr>
          <w:b/>
          <w:spacing w:val="-10"/>
          <w:w w:val="115"/>
          <w:sz w:val="17"/>
        </w:rPr>
        <w:t xml:space="preserve"> </w:t>
      </w:r>
      <w:r w:rsidRPr="00E24FC7">
        <w:rPr>
          <w:b/>
          <w:w w:val="115"/>
          <w:sz w:val="17"/>
        </w:rPr>
        <w:t>barras)</w:t>
      </w:r>
    </w:p>
    <w:p w14:paraId="338804DF" w14:textId="77777777" w:rsidR="00710DB9" w:rsidRPr="00E24FC7" w:rsidRDefault="00710DB9">
      <w:pPr>
        <w:pStyle w:val="Corpodetexto"/>
        <w:spacing w:before="11"/>
        <w:rPr>
          <w:b/>
          <w:sz w:val="16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2826"/>
      </w:tblGrid>
      <w:tr w:rsidR="00E24FC7" w:rsidRPr="00E24FC7" w14:paraId="3440E6F9" w14:textId="77777777">
        <w:trPr>
          <w:trHeight w:val="197"/>
        </w:trPr>
        <w:tc>
          <w:tcPr>
            <w:tcW w:w="12826" w:type="dxa"/>
          </w:tcPr>
          <w:p w14:paraId="042FAE5D" w14:textId="77777777" w:rsidR="00710DB9" w:rsidRPr="00E24FC7" w:rsidRDefault="00E57AA3">
            <w:pPr>
              <w:pStyle w:val="TableParagraph"/>
              <w:spacing w:line="178" w:lineRule="exact"/>
              <w:ind w:left="97"/>
              <w:rPr>
                <w:sz w:val="17"/>
              </w:rPr>
            </w:pPr>
            <w:r w:rsidRPr="00E24FC7">
              <w:rPr>
                <w:w w:val="115"/>
                <w:sz w:val="17"/>
              </w:rPr>
              <w:t>1.</w:t>
            </w:r>
            <w:r w:rsidRPr="00E24FC7">
              <w:rPr>
                <w:spacing w:val="-8"/>
                <w:w w:val="115"/>
                <w:sz w:val="17"/>
              </w:rPr>
              <w:t xml:space="preserve"> </w:t>
            </w:r>
            <w:r w:rsidRPr="00E24FC7">
              <w:rPr>
                <w:w w:val="115"/>
                <w:sz w:val="17"/>
              </w:rPr>
              <w:t>LOCAL:</w:t>
            </w:r>
          </w:p>
        </w:tc>
      </w:tr>
      <w:tr w:rsidR="00E24FC7" w:rsidRPr="00E24FC7" w14:paraId="79784B78" w14:textId="77777777">
        <w:trPr>
          <w:trHeight w:val="275"/>
        </w:trPr>
        <w:tc>
          <w:tcPr>
            <w:tcW w:w="12826" w:type="dxa"/>
          </w:tcPr>
          <w:p w14:paraId="38E9B959" w14:textId="77777777" w:rsidR="00710DB9" w:rsidRPr="00E24FC7" w:rsidRDefault="00E57AA3">
            <w:pPr>
              <w:pStyle w:val="TableParagraph"/>
              <w:spacing w:line="207" w:lineRule="exact"/>
              <w:ind w:left="97"/>
              <w:rPr>
                <w:sz w:val="17"/>
              </w:rPr>
            </w:pPr>
            <w:r w:rsidRPr="00E24FC7">
              <w:rPr>
                <w:w w:val="115"/>
                <w:sz w:val="17"/>
              </w:rPr>
              <w:t>2.</w:t>
            </w:r>
            <w:r w:rsidRPr="00E24FC7">
              <w:rPr>
                <w:spacing w:val="-8"/>
                <w:w w:val="115"/>
                <w:sz w:val="17"/>
              </w:rPr>
              <w:t xml:space="preserve"> </w:t>
            </w:r>
            <w:r w:rsidRPr="00E24FC7">
              <w:rPr>
                <w:w w:val="115"/>
                <w:sz w:val="17"/>
              </w:rPr>
              <w:t>SETOR:</w:t>
            </w:r>
          </w:p>
        </w:tc>
      </w:tr>
      <w:tr w:rsidR="00E24FC7" w:rsidRPr="00E24FC7" w14:paraId="2F899800" w14:textId="77777777">
        <w:trPr>
          <w:trHeight w:val="277"/>
        </w:trPr>
        <w:tc>
          <w:tcPr>
            <w:tcW w:w="12826" w:type="dxa"/>
          </w:tcPr>
          <w:p w14:paraId="16F42705" w14:textId="7C49786F" w:rsidR="00710DB9" w:rsidRPr="00E24FC7" w:rsidRDefault="00E57AA3">
            <w:pPr>
              <w:pStyle w:val="TableParagraph"/>
              <w:spacing w:before="2"/>
              <w:ind w:left="97"/>
              <w:rPr>
                <w:sz w:val="17"/>
              </w:rPr>
            </w:pPr>
            <w:r w:rsidRPr="00E24FC7">
              <w:rPr>
                <w:w w:val="115"/>
                <w:sz w:val="17"/>
              </w:rPr>
              <w:t>3.</w:t>
            </w:r>
            <w:r w:rsidRPr="00E24FC7">
              <w:rPr>
                <w:spacing w:val="-10"/>
                <w:w w:val="115"/>
                <w:sz w:val="17"/>
              </w:rPr>
              <w:t xml:space="preserve"> </w:t>
            </w:r>
            <w:r w:rsidRPr="00E24FC7">
              <w:rPr>
                <w:w w:val="115"/>
                <w:sz w:val="17"/>
              </w:rPr>
              <w:t>RESPONSÁVEL</w:t>
            </w:r>
            <w:r w:rsidRPr="00E24FC7">
              <w:rPr>
                <w:spacing w:val="-10"/>
                <w:w w:val="115"/>
                <w:sz w:val="17"/>
              </w:rPr>
              <w:t xml:space="preserve"> </w:t>
            </w:r>
            <w:r w:rsidRPr="00E24FC7">
              <w:rPr>
                <w:w w:val="115"/>
                <w:sz w:val="17"/>
              </w:rPr>
              <w:t>PELO</w:t>
            </w:r>
            <w:r w:rsidRPr="00E24FC7">
              <w:rPr>
                <w:spacing w:val="-10"/>
                <w:w w:val="115"/>
                <w:sz w:val="17"/>
              </w:rPr>
              <w:t xml:space="preserve"> </w:t>
            </w:r>
            <w:r w:rsidRPr="00E24FC7">
              <w:rPr>
                <w:w w:val="115"/>
                <w:sz w:val="17"/>
              </w:rPr>
              <w:t>SETOR</w:t>
            </w:r>
            <w:r w:rsidR="00E24FC7">
              <w:rPr>
                <w:w w:val="115"/>
                <w:sz w:val="17"/>
              </w:rPr>
              <w:t xml:space="preserve"> / SIAPE</w:t>
            </w:r>
            <w:r w:rsidRPr="00E24FC7">
              <w:rPr>
                <w:w w:val="115"/>
                <w:sz w:val="17"/>
              </w:rPr>
              <w:t>:</w:t>
            </w:r>
          </w:p>
        </w:tc>
      </w:tr>
      <w:tr w:rsidR="00E57AA3" w:rsidRPr="00E24FC7" w14:paraId="249975F2" w14:textId="77777777">
        <w:trPr>
          <w:trHeight w:val="277"/>
        </w:trPr>
        <w:tc>
          <w:tcPr>
            <w:tcW w:w="12826" w:type="dxa"/>
          </w:tcPr>
          <w:p w14:paraId="4C98FFC8" w14:textId="77777777" w:rsidR="00710DB9" w:rsidRPr="00E24FC7" w:rsidRDefault="00E57AA3">
            <w:pPr>
              <w:pStyle w:val="TableParagraph"/>
              <w:spacing w:line="207" w:lineRule="exact"/>
              <w:ind w:left="97"/>
              <w:rPr>
                <w:sz w:val="17"/>
              </w:rPr>
            </w:pPr>
            <w:r w:rsidRPr="00E24FC7">
              <w:rPr>
                <w:spacing w:val="-1"/>
                <w:w w:val="115"/>
                <w:sz w:val="17"/>
              </w:rPr>
              <w:t>4.</w:t>
            </w:r>
            <w:r w:rsidRPr="00E24FC7">
              <w:rPr>
                <w:spacing w:val="-10"/>
                <w:w w:val="115"/>
                <w:sz w:val="17"/>
              </w:rPr>
              <w:t xml:space="preserve"> </w:t>
            </w:r>
            <w:r w:rsidRPr="00E24FC7">
              <w:rPr>
                <w:spacing w:val="-1"/>
                <w:w w:val="115"/>
                <w:sz w:val="17"/>
              </w:rPr>
              <w:t>CARGO</w:t>
            </w:r>
            <w:r w:rsidRPr="00E24FC7">
              <w:rPr>
                <w:spacing w:val="-9"/>
                <w:w w:val="115"/>
                <w:sz w:val="17"/>
              </w:rPr>
              <w:t xml:space="preserve"> </w:t>
            </w:r>
            <w:r w:rsidRPr="00E24FC7">
              <w:rPr>
                <w:w w:val="115"/>
                <w:sz w:val="17"/>
              </w:rPr>
              <w:t>OU</w:t>
            </w:r>
            <w:r w:rsidRPr="00E24FC7">
              <w:rPr>
                <w:spacing w:val="-9"/>
                <w:w w:val="115"/>
                <w:sz w:val="17"/>
              </w:rPr>
              <w:t xml:space="preserve"> </w:t>
            </w:r>
            <w:r w:rsidRPr="00E24FC7">
              <w:rPr>
                <w:w w:val="115"/>
                <w:sz w:val="17"/>
              </w:rPr>
              <w:t>FUNÇÃO</w:t>
            </w:r>
            <w:r w:rsidRPr="00E24FC7">
              <w:rPr>
                <w:spacing w:val="-10"/>
                <w:w w:val="115"/>
                <w:sz w:val="17"/>
              </w:rPr>
              <w:t xml:space="preserve"> </w:t>
            </w:r>
            <w:r w:rsidRPr="00E24FC7">
              <w:rPr>
                <w:w w:val="115"/>
                <w:sz w:val="17"/>
              </w:rPr>
              <w:t>GRATIFICADA:</w:t>
            </w:r>
          </w:p>
        </w:tc>
      </w:tr>
    </w:tbl>
    <w:p w14:paraId="2E4E9A09" w14:textId="77777777" w:rsidR="00710DB9" w:rsidRPr="00E24FC7" w:rsidRDefault="00710DB9">
      <w:pPr>
        <w:pStyle w:val="Corpodetexto"/>
        <w:spacing w:before="7"/>
        <w:rPr>
          <w:b/>
          <w:sz w:val="14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870"/>
        <w:gridCol w:w="2352"/>
        <w:gridCol w:w="1237"/>
        <w:gridCol w:w="1219"/>
        <w:gridCol w:w="1233"/>
        <w:gridCol w:w="1420"/>
        <w:gridCol w:w="1340"/>
        <w:gridCol w:w="1226"/>
        <w:gridCol w:w="1310"/>
      </w:tblGrid>
      <w:tr w:rsidR="00E24FC7" w:rsidRPr="00E24FC7" w14:paraId="35E850EF" w14:textId="77777777">
        <w:trPr>
          <w:trHeight w:val="570"/>
        </w:trPr>
        <w:tc>
          <w:tcPr>
            <w:tcW w:w="620" w:type="dxa"/>
          </w:tcPr>
          <w:p w14:paraId="18780BEF" w14:textId="77777777" w:rsidR="00710DB9" w:rsidRPr="00E24FC7" w:rsidRDefault="00710DB9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06EA04C" w14:textId="77777777" w:rsidR="00710DB9" w:rsidRPr="00E24FC7" w:rsidRDefault="00E57AA3">
            <w:pPr>
              <w:pStyle w:val="TableParagraph"/>
              <w:ind w:left="107"/>
              <w:rPr>
                <w:b/>
                <w:sz w:val="17"/>
              </w:rPr>
            </w:pPr>
            <w:r w:rsidRPr="00E24FC7">
              <w:rPr>
                <w:b/>
                <w:w w:val="115"/>
                <w:sz w:val="17"/>
              </w:rPr>
              <w:t>ITEM</w:t>
            </w:r>
          </w:p>
        </w:tc>
        <w:tc>
          <w:tcPr>
            <w:tcW w:w="870" w:type="dxa"/>
          </w:tcPr>
          <w:p w14:paraId="3F086099" w14:textId="77777777" w:rsidR="00710DB9" w:rsidRPr="00E24FC7" w:rsidRDefault="00710DB9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F6E9105" w14:textId="77777777" w:rsidR="00710DB9" w:rsidRPr="00E24FC7" w:rsidRDefault="00E57AA3">
            <w:pPr>
              <w:pStyle w:val="TableParagraph"/>
              <w:ind w:left="217"/>
              <w:rPr>
                <w:b/>
                <w:sz w:val="17"/>
              </w:rPr>
            </w:pPr>
            <w:r w:rsidRPr="00E24FC7">
              <w:rPr>
                <w:b/>
                <w:w w:val="115"/>
                <w:sz w:val="17"/>
              </w:rPr>
              <w:t>QTDE</w:t>
            </w:r>
          </w:p>
        </w:tc>
        <w:tc>
          <w:tcPr>
            <w:tcW w:w="2352" w:type="dxa"/>
          </w:tcPr>
          <w:p w14:paraId="0FBE3294" w14:textId="77777777" w:rsidR="00710DB9" w:rsidRPr="00E24FC7" w:rsidRDefault="00E57AA3">
            <w:pPr>
              <w:pStyle w:val="TableParagraph"/>
              <w:spacing w:before="81"/>
              <w:ind w:left="762" w:hanging="413"/>
              <w:rPr>
                <w:b/>
                <w:sz w:val="17"/>
              </w:rPr>
            </w:pPr>
            <w:r w:rsidRPr="00E24FC7">
              <w:rPr>
                <w:b/>
                <w:w w:val="110"/>
                <w:sz w:val="17"/>
              </w:rPr>
              <w:t>DETALHAMENTO</w:t>
            </w:r>
            <w:r w:rsidRPr="00E24FC7">
              <w:rPr>
                <w:b/>
                <w:spacing w:val="1"/>
                <w:w w:val="110"/>
                <w:sz w:val="17"/>
              </w:rPr>
              <w:t xml:space="preserve"> </w:t>
            </w:r>
            <w:r w:rsidRPr="00E24FC7">
              <w:rPr>
                <w:b/>
                <w:w w:val="110"/>
                <w:sz w:val="17"/>
              </w:rPr>
              <w:t>DO</w:t>
            </w:r>
            <w:r w:rsidRPr="00E24FC7">
              <w:rPr>
                <w:b/>
                <w:spacing w:val="-40"/>
                <w:w w:val="110"/>
                <w:sz w:val="17"/>
              </w:rPr>
              <w:t xml:space="preserve"> </w:t>
            </w:r>
            <w:r w:rsidRPr="00E24FC7">
              <w:rPr>
                <w:b/>
                <w:w w:val="115"/>
                <w:sz w:val="17"/>
              </w:rPr>
              <w:t>MATERIAL</w:t>
            </w:r>
          </w:p>
        </w:tc>
        <w:tc>
          <w:tcPr>
            <w:tcW w:w="1237" w:type="dxa"/>
          </w:tcPr>
          <w:p w14:paraId="0EA70F5E" w14:textId="77777777" w:rsidR="00710DB9" w:rsidRPr="00E24FC7" w:rsidRDefault="00E57AA3">
            <w:pPr>
              <w:pStyle w:val="TableParagraph"/>
              <w:spacing w:before="81"/>
              <w:ind w:left="402" w:right="90" w:hanging="288"/>
              <w:rPr>
                <w:b/>
                <w:sz w:val="17"/>
              </w:rPr>
            </w:pPr>
            <w:r w:rsidRPr="00E24FC7">
              <w:rPr>
                <w:b/>
                <w:spacing w:val="-3"/>
                <w:w w:val="115"/>
                <w:sz w:val="17"/>
              </w:rPr>
              <w:t xml:space="preserve">NÚMERO </w:t>
            </w:r>
            <w:r w:rsidRPr="00E24FC7">
              <w:rPr>
                <w:b/>
                <w:spacing w:val="-2"/>
                <w:w w:val="115"/>
                <w:sz w:val="17"/>
              </w:rPr>
              <w:t>DE</w:t>
            </w:r>
            <w:r w:rsidRPr="00E24FC7">
              <w:rPr>
                <w:b/>
                <w:spacing w:val="-42"/>
                <w:w w:val="115"/>
                <w:sz w:val="17"/>
              </w:rPr>
              <w:t xml:space="preserve"> </w:t>
            </w:r>
            <w:r w:rsidRPr="00E24FC7">
              <w:rPr>
                <w:b/>
                <w:w w:val="115"/>
                <w:sz w:val="17"/>
              </w:rPr>
              <w:t>SÉRIE</w:t>
            </w:r>
          </w:p>
        </w:tc>
        <w:tc>
          <w:tcPr>
            <w:tcW w:w="1219" w:type="dxa"/>
          </w:tcPr>
          <w:p w14:paraId="3A053415" w14:textId="77777777" w:rsidR="00710DB9" w:rsidRPr="00E24FC7" w:rsidRDefault="00710DB9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4ABE689" w14:textId="77777777" w:rsidR="00710DB9" w:rsidRPr="00E24FC7" w:rsidRDefault="00E57AA3">
            <w:pPr>
              <w:pStyle w:val="TableParagraph"/>
              <w:ind w:left="308"/>
              <w:rPr>
                <w:b/>
                <w:sz w:val="17"/>
              </w:rPr>
            </w:pPr>
            <w:r w:rsidRPr="00E24FC7">
              <w:rPr>
                <w:b/>
                <w:w w:val="115"/>
                <w:sz w:val="17"/>
              </w:rPr>
              <w:t>MARCA</w:t>
            </w:r>
          </w:p>
        </w:tc>
        <w:tc>
          <w:tcPr>
            <w:tcW w:w="1233" w:type="dxa"/>
          </w:tcPr>
          <w:p w14:paraId="01B81EF8" w14:textId="77777777" w:rsidR="00710DB9" w:rsidRPr="00E24FC7" w:rsidRDefault="00710DB9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F88B3B0" w14:textId="77777777" w:rsidR="00710DB9" w:rsidRPr="00E24FC7" w:rsidRDefault="00E57AA3">
            <w:pPr>
              <w:pStyle w:val="TableParagraph"/>
              <w:ind w:left="257"/>
              <w:rPr>
                <w:b/>
                <w:sz w:val="17"/>
              </w:rPr>
            </w:pPr>
            <w:r w:rsidRPr="00E24FC7">
              <w:rPr>
                <w:b/>
                <w:w w:val="115"/>
                <w:sz w:val="17"/>
              </w:rPr>
              <w:t>MODELO</w:t>
            </w:r>
          </w:p>
        </w:tc>
        <w:tc>
          <w:tcPr>
            <w:tcW w:w="1420" w:type="dxa"/>
          </w:tcPr>
          <w:p w14:paraId="0A622522" w14:textId="77777777" w:rsidR="00710DB9" w:rsidRPr="00E24FC7" w:rsidRDefault="00E57AA3">
            <w:pPr>
              <w:pStyle w:val="TableParagraph"/>
              <w:spacing w:before="81"/>
              <w:ind w:left="98" w:firstLine="161"/>
              <w:rPr>
                <w:b/>
                <w:sz w:val="17"/>
              </w:rPr>
            </w:pPr>
            <w:r w:rsidRPr="00E24FC7">
              <w:rPr>
                <w:b/>
                <w:w w:val="115"/>
                <w:sz w:val="17"/>
              </w:rPr>
              <w:t>ESTADO DE</w:t>
            </w:r>
            <w:r w:rsidRPr="00E24FC7">
              <w:rPr>
                <w:b/>
                <w:spacing w:val="1"/>
                <w:w w:val="115"/>
                <w:sz w:val="17"/>
              </w:rPr>
              <w:t xml:space="preserve"> </w:t>
            </w:r>
            <w:r w:rsidRPr="00E24FC7">
              <w:rPr>
                <w:b/>
                <w:w w:val="110"/>
                <w:sz w:val="17"/>
              </w:rPr>
              <w:t>CONSERVAÇÃO</w:t>
            </w:r>
          </w:p>
        </w:tc>
        <w:tc>
          <w:tcPr>
            <w:tcW w:w="1340" w:type="dxa"/>
          </w:tcPr>
          <w:p w14:paraId="72374AB0" w14:textId="77777777" w:rsidR="00710DB9" w:rsidRPr="00E24FC7" w:rsidRDefault="00710DB9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E392AC3" w14:textId="77777777" w:rsidR="00710DB9" w:rsidRPr="00E24FC7" w:rsidRDefault="00E57AA3">
            <w:pPr>
              <w:pStyle w:val="TableParagraph"/>
              <w:ind w:left="101"/>
              <w:rPr>
                <w:b/>
                <w:sz w:val="17"/>
              </w:rPr>
            </w:pPr>
            <w:r w:rsidRPr="00E24FC7">
              <w:rPr>
                <w:b/>
                <w:w w:val="115"/>
                <w:sz w:val="17"/>
              </w:rPr>
              <w:t>RESPONSÁVEL</w:t>
            </w:r>
          </w:p>
        </w:tc>
        <w:tc>
          <w:tcPr>
            <w:tcW w:w="1226" w:type="dxa"/>
          </w:tcPr>
          <w:p w14:paraId="022A592E" w14:textId="77777777" w:rsidR="00710DB9" w:rsidRPr="00E24FC7" w:rsidRDefault="00E57AA3">
            <w:pPr>
              <w:pStyle w:val="TableParagraph"/>
              <w:spacing w:before="81"/>
              <w:ind w:left="434" w:right="105" w:hanging="303"/>
              <w:rPr>
                <w:b/>
                <w:sz w:val="17"/>
              </w:rPr>
            </w:pPr>
            <w:r w:rsidRPr="00E24FC7">
              <w:rPr>
                <w:b/>
                <w:spacing w:val="-3"/>
                <w:w w:val="115"/>
                <w:sz w:val="17"/>
              </w:rPr>
              <w:t xml:space="preserve">ORIGEM </w:t>
            </w:r>
            <w:r w:rsidRPr="00E24FC7">
              <w:rPr>
                <w:b/>
                <w:spacing w:val="-2"/>
                <w:w w:val="115"/>
                <w:sz w:val="17"/>
              </w:rPr>
              <w:t>DO</w:t>
            </w:r>
            <w:r w:rsidRPr="00E24FC7">
              <w:rPr>
                <w:b/>
                <w:spacing w:val="-42"/>
                <w:w w:val="115"/>
                <w:sz w:val="17"/>
              </w:rPr>
              <w:t xml:space="preserve"> </w:t>
            </w:r>
            <w:r w:rsidRPr="00E24FC7">
              <w:rPr>
                <w:b/>
                <w:w w:val="115"/>
                <w:sz w:val="17"/>
              </w:rPr>
              <w:t>BEM</w:t>
            </w:r>
          </w:p>
        </w:tc>
        <w:tc>
          <w:tcPr>
            <w:tcW w:w="1310" w:type="dxa"/>
          </w:tcPr>
          <w:p w14:paraId="2DABE120" w14:textId="77777777" w:rsidR="00710DB9" w:rsidRPr="00E24FC7" w:rsidRDefault="00E57AA3">
            <w:pPr>
              <w:pStyle w:val="TableParagraph"/>
              <w:spacing w:before="81"/>
              <w:ind w:left="330" w:hanging="228"/>
              <w:rPr>
                <w:b/>
                <w:sz w:val="17"/>
              </w:rPr>
            </w:pPr>
            <w:r w:rsidRPr="00E24FC7">
              <w:rPr>
                <w:b/>
                <w:w w:val="110"/>
                <w:sz w:val="17"/>
              </w:rPr>
              <w:t>LOCALIZAÇÃO</w:t>
            </w:r>
            <w:r w:rsidRPr="00E24FC7">
              <w:rPr>
                <w:b/>
                <w:spacing w:val="-40"/>
                <w:w w:val="110"/>
                <w:sz w:val="17"/>
              </w:rPr>
              <w:t xml:space="preserve"> </w:t>
            </w:r>
            <w:r w:rsidRPr="00E24FC7">
              <w:rPr>
                <w:b/>
                <w:w w:val="115"/>
                <w:sz w:val="17"/>
              </w:rPr>
              <w:t>DO</w:t>
            </w:r>
            <w:r w:rsidRPr="00E24FC7">
              <w:rPr>
                <w:b/>
                <w:spacing w:val="-4"/>
                <w:w w:val="115"/>
                <w:sz w:val="17"/>
              </w:rPr>
              <w:t xml:space="preserve"> </w:t>
            </w:r>
            <w:r w:rsidRPr="00E24FC7">
              <w:rPr>
                <w:b/>
                <w:w w:val="115"/>
                <w:sz w:val="17"/>
              </w:rPr>
              <w:t>BEM</w:t>
            </w:r>
          </w:p>
        </w:tc>
      </w:tr>
      <w:tr w:rsidR="00E24FC7" w:rsidRPr="00E24FC7" w14:paraId="04035C59" w14:textId="77777777">
        <w:trPr>
          <w:trHeight w:val="197"/>
        </w:trPr>
        <w:tc>
          <w:tcPr>
            <w:tcW w:w="620" w:type="dxa"/>
          </w:tcPr>
          <w:p w14:paraId="2C75B62B" w14:textId="77777777" w:rsidR="00710DB9" w:rsidRPr="00E24FC7" w:rsidRDefault="00710D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 w14:paraId="3ADA6531" w14:textId="77777777" w:rsidR="00710DB9" w:rsidRPr="00E24FC7" w:rsidRDefault="00710D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2" w:type="dxa"/>
          </w:tcPr>
          <w:p w14:paraId="6768CCE9" w14:textId="77777777" w:rsidR="00710DB9" w:rsidRPr="00E24FC7" w:rsidRDefault="00710D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7" w:type="dxa"/>
          </w:tcPr>
          <w:p w14:paraId="3A89E4C1" w14:textId="77777777" w:rsidR="00710DB9" w:rsidRPr="00E24FC7" w:rsidRDefault="00710D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9" w:type="dxa"/>
          </w:tcPr>
          <w:p w14:paraId="57199F59" w14:textId="77777777" w:rsidR="00710DB9" w:rsidRPr="00E24FC7" w:rsidRDefault="00710D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3" w:type="dxa"/>
          </w:tcPr>
          <w:p w14:paraId="0D02EE01" w14:textId="77777777" w:rsidR="00710DB9" w:rsidRPr="00E24FC7" w:rsidRDefault="00710D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0" w:type="dxa"/>
          </w:tcPr>
          <w:p w14:paraId="44715994" w14:textId="77777777" w:rsidR="00710DB9" w:rsidRPr="00E24FC7" w:rsidRDefault="00710D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0" w:type="dxa"/>
          </w:tcPr>
          <w:p w14:paraId="4B866BF7" w14:textId="77777777" w:rsidR="00710DB9" w:rsidRPr="00E24FC7" w:rsidRDefault="00710D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6" w:type="dxa"/>
          </w:tcPr>
          <w:p w14:paraId="7EE8BD77" w14:textId="77777777" w:rsidR="00710DB9" w:rsidRPr="00E24FC7" w:rsidRDefault="00710D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0" w:type="dxa"/>
          </w:tcPr>
          <w:p w14:paraId="41B97D29" w14:textId="77777777" w:rsidR="00710DB9" w:rsidRPr="00E24FC7" w:rsidRDefault="00710DB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24FC7" w:rsidRPr="00E24FC7" w14:paraId="01BACDA9" w14:textId="77777777">
        <w:trPr>
          <w:trHeight w:val="197"/>
        </w:trPr>
        <w:tc>
          <w:tcPr>
            <w:tcW w:w="620" w:type="dxa"/>
          </w:tcPr>
          <w:p w14:paraId="0FFA7CA1" w14:textId="77777777" w:rsidR="00710DB9" w:rsidRPr="00E24FC7" w:rsidRDefault="00710D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 w14:paraId="178BEC1B" w14:textId="77777777" w:rsidR="00710DB9" w:rsidRPr="00E24FC7" w:rsidRDefault="00710D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2" w:type="dxa"/>
          </w:tcPr>
          <w:p w14:paraId="6DED8373" w14:textId="77777777" w:rsidR="00710DB9" w:rsidRPr="00E24FC7" w:rsidRDefault="00710D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7" w:type="dxa"/>
          </w:tcPr>
          <w:p w14:paraId="4BD8C318" w14:textId="77777777" w:rsidR="00710DB9" w:rsidRPr="00E24FC7" w:rsidRDefault="00710D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9" w:type="dxa"/>
          </w:tcPr>
          <w:p w14:paraId="55C15459" w14:textId="77777777" w:rsidR="00710DB9" w:rsidRPr="00E24FC7" w:rsidRDefault="00710D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3" w:type="dxa"/>
          </w:tcPr>
          <w:p w14:paraId="74CDB1FF" w14:textId="77777777" w:rsidR="00710DB9" w:rsidRPr="00E24FC7" w:rsidRDefault="00710D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0" w:type="dxa"/>
          </w:tcPr>
          <w:p w14:paraId="12327169" w14:textId="77777777" w:rsidR="00710DB9" w:rsidRPr="00E24FC7" w:rsidRDefault="00710D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0" w:type="dxa"/>
          </w:tcPr>
          <w:p w14:paraId="343580AB" w14:textId="77777777" w:rsidR="00710DB9" w:rsidRPr="00E24FC7" w:rsidRDefault="00710D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6" w:type="dxa"/>
          </w:tcPr>
          <w:p w14:paraId="0395EA74" w14:textId="77777777" w:rsidR="00710DB9" w:rsidRPr="00E24FC7" w:rsidRDefault="00710D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0" w:type="dxa"/>
          </w:tcPr>
          <w:p w14:paraId="29501ED0" w14:textId="77777777" w:rsidR="00710DB9" w:rsidRPr="00E24FC7" w:rsidRDefault="00710DB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57AA3" w:rsidRPr="00E24FC7" w14:paraId="509600CB" w14:textId="77777777">
        <w:trPr>
          <w:trHeight w:val="197"/>
        </w:trPr>
        <w:tc>
          <w:tcPr>
            <w:tcW w:w="620" w:type="dxa"/>
          </w:tcPr>
          <w:p w14:paraId="7670736E" w14:textId="77777777" w:rsidR="00710DB9" w:rsidRPr="00E24FC7" w:rsidRDefault="00710D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 w14:paraId="53093527" w14:textId="77777777" w:rsidR="00710DB9" w:rsidRPr="00E24FC7" w:rsidRDefault="00710D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2" w:type="dxa"/>
          </w:tcPr>
          <w:p w14:paraId="23490332" w14:textId="77777777" w:rsidR="00710DB9" w:rsidRPr="00E24FC7" w:rsidRDefault="00710D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7" w:type="dxa"/>
          </w:tcPr>
          <w:p w14:paraId="430C4977" w14:textId="77777777" w:rsidR="00710DB9" w:rsidRPr="00E24FC7" w:rsidRDefault="00710D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9" w:type="dxa"/>
          </w:tcPr>
          <w:p w14:paraId="496B2BD4" w14:textId="77777777" w:rsidR="00710DB9" w:rsidRPr="00E24FC7" w:rsidRDefault="00710D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3" w:type="dxa"/>
          </w:tcPr>
          <w:p w14:paraId="2F7D3670" w14:textId="77777777" w:rsidR="00710DB9" w:rsidRPr="00E24FC7" w:rsidRDefault="00710D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0" w:type="dxa"/>
          </w:tcPr>
          <w:p w14:paraId="719E3908" w14:textId="77777777" w:rsidR="00710DB9" w:rsidRPr="00E24FC7" w:rsidRDefault="00710D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0" w:type="dxa"/>
          </w:tcPr>
          <w:p w14:paraId="5DFED9A5" w14:textId="77777777" w:rsidR="00710DB9" w:rsidRPr="00E24FC7" w:rsidRDefault="00710D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6" w:type="dxa"/>
          </w:tcPr>
          <w:p w14:paraId="14F084F5" w14:textId="77777777" w:rsidR="00710DB9" w:rsidRPr="00E24FC7" w:rsidRDefault="00710D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0" w:type="dxa"/>
          </w:tcPr>
          <w:p w14:paraId="6A2961B3" w14:textId="77777777" w:rsidR="00710DB9" w:rsidRPr="00E24FC7" w:rsidRDefault="00710DB9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25A953C0" w14:textId="77777777" w:rsidR="00710DB9" w:rsidRPr="00E24FC7" w:rsidRDefault="00710DB9">
      <w:pPr>
        <w:pStyle w:val="Corpodetexto"/>
        <w:spacing w:before="3"/>
        <w:rPr>
          <w:b/>
          <w:sz w:val="8"/>
        </w:rPr>
      </w:pPr>
    </w:p>
    <w:p w14:paraId="6BFEA4B8" w14:textId="77777777" w:rsidR="00710DB9" w:rsidRPr="00E24FC7" w:rsidRDefault="00710DB9">
      <w:pPr>
        <w:rPr>
          <w:sz w:val="8"/>
        </w:rPr>
        <w:sectPr w:rsidR="00710DB9" w:rsidRPr="00E24FC7">
          <w:headerReference w:type="default" r:id="rId7"/>
          <w:type w:val="continuous"/>
          <w:pgSz w:w="15310" w:h="11910" w:orient="landscape"/>
          <w:pgMar w:top="1100" w:right="980" w:bottom="280" w:left="700" w:header="720" w:footer="720" w:gutter="0"/>
          <w:cols w:space="720"/>
        </w:sectPr>
      </w:pPr>
    </w:p>
    <w:p w14:paraId="07D07147" w14:textId="01A20545" w:rsidR="000E38DF" w:rsidRPr="000E38DF" w:rsidRDefault="00E57AA3" w:rsidP="000E38DF">
      <w:pPr>
        <w:pStyle w:val="Corpodetexto"/>
        <w:spacing w:before="76"/>
        <w:ind w:left="779"/>
        <w:rPr>
          <w:w w:val="110"/>
          <w:sz w:val="20"/>
          <w:szCs w:val="20"/>
        </w:rPr>
      </w:pPr>
      <w:r w:rsidRPr="000E38DF">
        <w:rPr>
          <w:w w:val="110"/>
          <w:sz w:val="20"/>
          <w:szCs w:val="20"/>
        </w:rPr>
        <w:t>ESTADO</w:t>
      </w:r>
      <w:r w:rsidRPr="000E38DF">
        <w:rPr>
          <w:spacing w:val="-1"/>
          <w:w w:val="110"/>
          <w:sz w:val="20"/>
          <w:szCs w:val="20"/>
        </w:rPr>
        <w:t xml:space="preserve"> </w:t>
      </w:r>
      <w:r w:rsidRPr="000E38DF">
        <w:rPr>
          <w:w w:val="110"/>
          <w:sz w:val="20"/>
          <w:szCs w:val="20"/>
        </w:rPr>
        <w:t>DE</w:t>
      </w:r>
      <w:r w:rsidRPr="000E38DF">
        <w:rPr>
          <w:spacing w:val="-1"/>
          <w:w w:val="110"/>
          <w:sz w:val="20"/>
          <w:szCs w:val="20"/>
        </w:rPr>
        <w:t xml:space="preserve"> </w:t>
      </w:r>
      <w:r w:rsidRPr="000E38DF">
        <w:rPr>
          <w:w w:val="110"/>
          <w:sz w:val="20"/>
          <w:szCs w:val="20"/>
        </w:rPr>
        <w:t>CONSERVAÇÃO:</w:t>
      </w:r>
      <w:r w:rsidR="000E38DF" w:rsidRPr="000E38DF">
        <w:rPr>
          <w:w w:val="110"/>
          <w:sz w:val="20"/>
          <w:szCs w:val="20"/>
        </w:rPr>
        <w:t xml:space="preserve">    I – BOM; II</w:t>
      </w:r>
      <w:r w:rsidR="000E38DF" w:rsidRPr="000E38DF">
        <w:rPr>
          <w:spacing w:val="-1"/>
          <w:w w:val="110"/>
          <w:sz w:val="20"/>
          <w:szCs w:val="20"/>
        </w:rPr>
        <w:t xml:space="preserve"> </w:t>
      </w:r>
      <w:r w:rsidR="000E38DF">
        <w:rPr>
          <w:spacing w:val="-1"/>
          <w:w w:val="110"/>
          <w:sz w:val="20"/>
          <w:szCs w:val="20"/>
        </w:rPr>
        <w:t>–</w:t>
      </w:r>
      <w:r w:rsidR="000E38DF" w:rsidRPr="000E38DF">
        <w:rPr>
          <w:spacing w:val="-1"/>
          <w:w w:val="110"/>
          <w:sz w:val="20"/>
          <w:szCs w:val="20"/>
        </w:rPr>
        <w:t xml:space="preserve"> </w:t>
      </w:r>
      <w:r w:rsidRPr="000E38DF">
        <w:rPr>
          <w:spacing w:val="-1"/>
          <w:w w:val="110"/>
          <w:sz w:val="20"/>
          <w:szCs w:val="20"/>
        </w:rPr>
        <w:t xml:space="preserve">OCIOSO </w:t>
      </w:r>
      <w:r w:rsidRPr="000E38DF">
        <w:rPr>
          <w:w w:val="110"/>
          <w:sz w:val="20"/>
          <w:szCs w:val="20"/>
        </w:rPr>
        <w:t>O</w:t>
      </w:r>
      <w:r w:rsidR="000E38DF" w:rsidRPr="000E38DF">
        <w:rPr>
          <w:w w:val="110"/>
          <w:sz w:val="20"/>
          <w:szCs w:val="20"/>
        </w:rPr>
        <w:t>U EXCEDENTE;</w:t>
      </w:r>
      <w:r w:rsidR="000E38DF" w:rsidRPr="000E38DF">
        <w:rPr>
          <w:spacing w:val="-25"/>
          <w:w w:val="110"/>
          <w:sz w:val="20"/>
          <w:szCs w:val="20"/>
        </w:rPr>
        <w:t xml:space="preserve"> </w:t>
      </w:r>
      <w:r w:rsidR="000E38DF" w:rsidRPr="000E38DF">
        <w:rPr>
          <w:w w:val="110"/>
          <w:sz w:val="20"/>
          <w:szCs w:val="20"/>
        </w:rPr>
        <w:t>III</w:t>
      </w:r>
      <w:r w:rsidR="000E38DF">
        <w:rPr>
          <w:w w:val="110"/>
          <w:sz w:val="20"/>
          <w:szCs w:val="20"/>
        </w:rPr>
        <w:t xml:space="preserve"> – </w:t>
      </w:r>
      <w:r w:rsidRPr="000E38DF">
        <w:rPr>
          <w:w w:val="110"/>
          <w:sz w:val="20"/>
          <w:szCs w:val="20"/>
        </w:rPr>
        <w:t>ANTIECONÔMICO</w:t>
      </w:r>
      <w:r w:rsidR="000E38DF" w:rsidRPr="000E38DF">
        <w:rPr>
          <w:w w:val="110"/>
          <w:sz w:val="20"/>
          <w:szCs w:val="20"/>
        </w:rPr>
        <w:t xml:space="preserve">; </w:t>
      </w:r>
      <w:r w:rsidRPr="000E38DF">
        <w:rPr>
          <w:w w:val="110"/>
          <w:sz w:val="20"/>
          <w:szCs w:val="20"/>
        </w:rPr>
        <w:t>IV</w:t>
      </w:r>
      <w:r w:rsidR="000E38DF">
        <w:rPr>
          <w:w w:val="110"/>
          <w:sz w:val="20"/>
          <w:szCs w:val="20"/>
        </w:rPr>
        <w:t xml:space="preserve"> – </w:t>
      </w:r>
      <w:r w:rsidRPr="000E38DF">
        <w:rPr>
          <w:w w:val="110"/>
          <w:sz w:val="20"/>
          <w:szCs w:val="20"/>
        </w:rPr>
        <w:t>RECUPERÁVEL</w:t>
      </w:r>
      <w:r w:rsidR="000E38DF" w:rsidRPr="000E38DF">
        <w:rPr>
          <w:w w:val="110"/>
          <w:sz w:val="20"/>
          <w:szCs w:val="20"/>
        </w:rPr>
        <w:t>;</w:t>
      </w:r>
      <w:r w:rsidRPr="000E38DF">
        <w:rPr>
          <w:spacing w:val="1"/>
          <w:w w:val="110"/>
          <w:sz w:val="20"/>
          <w:szCs w:val="20"/>
        </w:rPr>
        <w:t xml:space="preserve"> </w:t>
      </w:r>
      <w:r w:rsidRPr="000E38DF">
        <w:rPr>
          <w:w w:val="110"/>
          <w:sz w:val="20"/>
          <w:szCs w:val="20"/>
        </w:rPr>
        <w:t>V</w:t>
      </w:r>
      <w:r w:rsidR="000E38DF">
        <w:rPr>
          <w:w w:val="110"/>
          <w:sz w:val="20"/>
          <w:szCs w:val="20"/>
        </w:rPr>
        <w:t xml:space="preserve"> – </w:t>
      </w:r>
      <w:r w:rsidRPr="000E38DF">
        <w:rPr>
          <w:w w:val="110"/>
          <w:sz w:val="20"/>
          <w:szCs w:val="20"/>
        </w:rPr>
        <w:t>IRRECUPERÁVEL</w:t>
      </w:r>
      <w:r w:rsidR="000E38DF">
        <w:rPr>
          <w:w w:val="110"/>
          <w:sz w:val="20"/>
          <w:szCs w:val="20"/>
        </w:rPr>
        <w:t>.</w:t>
      </w:r>
    </w:p>
    <w:p w14:paraId="19C4255C" w14:textId="1315BC7C" w:rsidR="00710DB9" w:rsidRPr="000E38DF" w:rsidRDefault="00E57AA3" w:rsidP="000E38DF">
      <w:pPr>
        <w:pStyle w:val="Corpodetexto"/>
        <w:spacing w:before="76"/>
        <w:ind w:left="779"/>
        <w:rPr>
          <w:w w:val="110"/>
          <w:sz w:val="20"/>
          <w:szCs w:val="20"/>
        </w:rPr>
      </w:pPr>
      <w:r w:rsidRPr="000E38DF">
        <w:rPr>
          <w:w w:val="110"/>
          <w:sz w:val="20"/>
          <w:szCs w:val="20"/>
        </w:rPr>
        <w:t>ORIGEM</w:t>
      </w:r>
      <w:r w:rsidRPr="000E38DF">
        <w:rPr>
          <w:spacing w:val="1"/>
          <w:w w:val="110"/>
          <w:sz w:val="20"/>
          <w:szCs w:val="20"/>
        </w:rPr>
        <w:t xml:space="preserve"> </w:t>
      </w:r>
      <w:r w:rsidRPr="000E38DF">
        <w:rPr>
          <w:w w:val="110"/>
          <w:sz w:val="20"/>
          <w:szCs w:val="20"/>
        </w:rPr>
        <w:t>DO</w:t>
      </w:r>
      <w:r w:rsidRPr="000E38DF">
        <w:rPr>
          <w:spacing w:val="2"/>
          <w:w w:val="110"/>
          <w:sz w:val="20"/>
          <w:szCs w:val="20"/>
        </w:rPr>
        <w:t xml:space="preserve"> </w:t>
      </w:r>
      <w:r w:rsidRPr="000E38DF">
        <w:rPr>
          <w:w w:val="110"/>
          <w:sz w:val="20"/>
          <w:szCs w:val="20"/>
        </w:rPr>
        <w:t>BEM:</w:t>
      </w:r>
      <w:r w:rsidR="000E38DF" w:rsidRPr="000E38DF">
        <w:rPr>
          <w:w w:val="110"/>
          <w:sz w:val="20"/>
          <w:szCs w:val="20"/>
        </w:rPr>
        <w:t xml:space="preserve"> </w:t>
      </w:r>
      <w:r w:rsidRPr="000E38DF">
        <w:rPr>
          <w:w w:val="110"/>
          <w:sz w:val="20"/>
          <w:szCs w:val="20"/>
        </w:rPr>
        <w:t>NOVO</w:t>
      </w:r>
      <w:r w:rsidR="000E38DF" w:rsidRPr="000E38DF">
        <w:rPr>
          <w:w w:val="110"/>
          <w:sz w:val="20"/>
          <w:szCs w:val="20"/>
        </w:rPr>
        <w:t xml:space="preserve">; </w:t>
      </w:r>
      <w:r w:rsidRPr="000E38DF">
        <w:rPr>
          <w:w w:val="110"/>
          <w:sz w:val="20"/>
          <w:szCs w:val="20"/>
        </w:rPr>
        <w:t>USADO</w:t>
      </w:r>
      <w:r w:rsidR="000E38DF" w:rsidRPr="000E38DF">
        <w:rPr>
          <w:w w:val="110"/>
          <w:sz w:val="20"/>
          <w:szCs w:val="20"/>
        </w:rPr>
        <w:t xml:space="preserve">; </w:t>
      </w:r>
      <w:r w:rsidRPr="000E38DF">
        <w:rPr>
          <w:w w:val="110"/>
          <w:sz w:val="20"/>
          <w:szCs w:val="20"/>
        </w:rPr>
        <w:t>DESCONHECIDA</w:t>
      </w:r>
    </w:p>
    <w:p w14:paraId="14D9FE9C" w14:textId="77777777" w:rsidR="00710DB9" w:rsidRPr="000E38DF" w:rsidRDefault="00710DB9">
      <w:pPr>
        <w:spacing w:line="133" w:lineRule="exact"/>
        <w:sectPr w:rsidR="00710DB9" w:rsidRPr="000E38DF" w:rsidSect="000E38DF">
          <w:type w:val="continuous"/>
          <w:pgSz w:w="15310" w:h="11910" w:orient="landscape"/>
          <w:pgMar w:top="1100" w:right="980" w:bottom="280" w:left="700" w:header="720" w:footer="720" w:gutter="0"/>
          <w:cols w:space="3886"/>
        </w:sectPr>
      </w:pPr>
    </w:p>
    <w:p w14:paraId="1BBA8750" w14:textId="77777777" w:rsidR="000E38DF" w:rsidRDefault="000E38DF">
      <w:pPr>
        <w:pStyle w:val="Corpodetexto"/>
        <w:spacing w:before="4"/>
        <w:rPr>
          <w:sz w:val="13"/>
        </w:rPr>
        <w:sectPr w:rsidR="000E38DF">
          <w:type w:val="continuous"/>
          <w:pgSz w:w="15310" w:h="11910" w:orient="landscape"/>
          <w:pgMar w:top="1100" w:right="980" w:bottom="280" w:left="700" w:header="720" w:footer="720" w:gutter="0"/>
          <w:cols w:space="720"/>
        </w:sectPr>
      </w:pPr>
    </w:p>
    <w:p w14:paraId="0A096564" w14:textId="708AE686" w:rsidR="00710DB9" w:rsidRPr="00E24FC7" w:rsidRDefault="00710DB9">
      <w:pPr>
        <w:pStyle w:val="Corpodetexto"/>
        <w:spacing w:before="4"/>
        <w:rPr>
          <w:sz w:val="13"/>
        </w:rPr>
      </w:pPr>
    </w:p>
    <w:p w14:paraId="0F456D30" w14:textId="1D369954" w:rsidR="00E24FC7" w:rsidRPr="00E24FC7" w:rsidRDefault="00E24FC7" w:rsidP="00E24FC7">
      <w:pPr>
        <w:spacing w:after="8" w:line="249" w:lineRule="auto"/>
        <w:ind w:left="993" w:hanging="10"/>
        <w:rPr>
          <w:sz w:val="18"/>
          <w:szCs w:val="18"/>
          <w:lang w:val="pt-BR"/>
        </w:rPr>
      </w:pPr>
      <w:r w:rsidRPr="00E24FC7">
        <w:rPr>
          <w:rFonts w:ascii="Times New Roman" w:eastAsia="Times New Roman" w:hAnsi="Times New Roman" w:cs="Times New Roman"/>
          <w:sz w:val="16"/>
          <w:szCs w:val="18"/>
          <w:lang w:val="pt-BR"/>
        </w:rPr>
        <w:t xml:space="preserve">Em relação ao </w:t>
      </w:r>
      <w:r w:rsidRPr="00E24FC7">
        <w:rPr>
          <w:rFonts w:ascii="Times New Roman" w:eastAsia="Times New Roman" w:hAnsi="Times New Roman" w:cs="Times New Roman"/>
          <w:b/>
          <w:sz w:val="16"/>
          <w:szCs w:val="18"/>
          <w:lang w:val="pt-BR"/>
        </w:rPr>
        <w:t xml:space="preserve">Estado de Conservação </w:t>
      </w:r>
      <w:r w:rsidRPr="00E24FC7">
        <w:rPr>
          <w:rFonts w:ascii="Times New Roman" w:eastAsia="Times New Roman" w:hAnsi="Times New Roman" w:cs="Times New Roman"/>
          <w:sz w:val="16"/>
          <w:szCs w:val="18"/>
          <w:lang w:val="pt-BR"/>
        </w:rPr>
        <w:t xml:space="preserve">dos bens: </w:t>
      </w:r>
    </w:p>
    <w:p w14:paraId="757A8315" w14:textId="77777777" w:rsidR="00E24FC7" w:rsidRPr="00E24FC7" w:rsidRDefault="00E24FC7" w:rsidP="00E24FC7">
      <w:pPr>
        <w:ind w:left="993"/>
        <w:rPr>
          <w:sz w:val="18"/>
          <w:szCs w:val="18"/>
          <w:lang w:val="pt-BR"/>
        </w:rPr>
      </w:pPr>
      <w:r w:rsidRPr="00E24FC7">
        <w:rPr>
          <w:rFonts w:ascii="Times New Roman" w:eastAsia="Times New Roman" w:hAnsi="Times New Roman" w:cs="Times New Roman"/>
          <w:sz w:val="16"/>
          <w:szCs w:val="18"/>
          <w:lang w:val="pt-BR"/>
        </w:rPr>
        <w:t xml:space="preserve"> </w:t>
      </w:r>
    </w:p>
    <w:p w14:paraId="7803A2C1" w14:textId="77777777" w:rsidR="00E24FC7" w:rsidRPr="00E24FC7" w:rsidRDefault="00E24FC7" w:rsidP="00E24FC7">
      <w:pPr>
        <w:widowControl/>
        <w:numPr>
          <w:ilvl w:val="0"/>
          <w:numId w:val="3"/>
        </w:numPr>
        <w:autoSpaceDE/>
        <w:autoSpaceDN/>
        <w:spacing w:after="8" w:line="249" w:lineRule="auto"/>
        <w:ind w:left="993" w:hanging="71"/>
        <w:rPr>
          <w:sz w:val="18"/>
          <w:szCs w:val="18"/>
          <w:lang w:val="pt-BR"/>
        </w:rPr>
      </w:pPr>
      <w:r w:rsidRPr="00E24FC7">
        <w:rPr>
          <w:rFonts w:ascii="Times New Roman" w:eastAsia="Times New Roman" w:hAnsi="Times New Roman" w:cs="Times New Roman"/>
          <w:b/>
          <w:sz w:val="16"/>
          <w:szCs w:val="18"/>
          <w:lang w:val="pt-BR"/>
        </w:rPr>
        <w:t>Bom</w:t>
      </w:r>
      <w:r w:rsidRPr="00E24FC7">
        <w:rPr>
          <w:rFonts w:ascii="Times New Roman" w:eastAsia="Times New Roman" w:hAnsi="Times New Roman" w:cs="Times New Roman"/>
          <w:sz w:val="16"/>
          <w:szCs w:val="18"/>
          <w:lang w:val="pt-BR"/>
        </w:rPr>
        <w:t xml:space="preserve"> – em perfeitas condições de uso e com todos os acessórios; </w:t>
      </w:r>
    </w:p>
    <w:p w14:paraId="3E87B622" w14:textId="77777777" w:rsidR="00E24FC7" w:rsidRPr="00E24FC7" w:rsidRDefault="00E24FC7" w:rsidP="00E24FC7">
      <w:pPr>
        <w:widowControl/>
        <w:numPr>
          <w:ilvl w:val="0"/>
          <w:numId w:val="3"/>
        </w:numPr>
        <w:autoSpaceDE/>
        <w:autoSpaceDN/>
        <w:spacing w:after="8" w:line="249" w:lineRule="auto"/>
        <w:ind w:left="993" w:hanging="71"/>
        <w:rPr>
          <w:sz w:val="18"/>
          <w:szCs w:val="18"/>
          <w:lang w:val="pt-BR"/>
        </w:rPr>
      </w:pPr>
      <w:r w:rsidRPr="00E24FC7">
        <w:rPr>
          <w:rFonts w:ascii="Times New Roman" w:eastAsia="Times New Roman" w:hAnsi="Times New Roman" w:cs="Times New Roman"/>
          <w:b/>
          <w:sz w:val="16"/>
          <w:szCs w:val="18"/>
          <w:lang w:val="pt-BR"/>
        </w:rPr>
        <w:t>Ocioso</w:t>
      </w:r>
      <w:r w:rsidRPr="00E24FC7">
        <w:rPr>
          <w:rFonts w:ascii="Times New Roman" w:eastAsia="Times New Roman" w:hAnsi="Times New Roman" w:cs="Times New Roman"/>
          <w:sz w:val="16"/>
          <w:szCs w:val="18"/>
          <w:lang w:val="pt-BR"/>
        </w:rPr>
        <w:t xml:space="preserve"> – em perfeitas condições e com todos os acessórios, mas não está sendo usado pela unidade; </w:t>
      </w:r>
    </w:p>
    <w:p w14:paraId="7762FF1B" w14:textId="77777777" w:rsidR="00E24FC7" w:rsidRPr="00E24FC7" w:rsidRDefault="00E24FC7" w:rsidP="00E24FC7">
      <w:pPr>
        <w:widowControl/>
        <w:numPr>
          <w:ilvl w:val="0"/>
          <w:numId w:val="3"/>
        </w:numPr>
        <w:autoSpaceDE/>
        <w:autoSpaceDN/>
        <w:spacing w:after="8" w:line="249" w:lineRule="auto"/>
        <w:ind w:left="993" w:hanging="71"/>
        <w:rPr>
          <w:sz w:val="18"/>
          <w:szCs w:val="18"/>
          <w:lang w:val="pt-BR"/>
        </w:rPr>
      </w:pPr>
      <w:r w:rsidRPr="00E24FC7">
        <w:rPr>
          <w:rFonts w:ascii="Times New Roman" w:eastAsia="Times New Roman" w:hAnsi="Times New Roman" w:cs="Times New Roman"/>
          <w:b/>
          <w:sz w:val="16"/>
          <w:szCs w:val="18"/>
          <w:lang w:val="pt-BR"/>
        </w:rPr>
        <w:t>Recuperável</w:t>
      </w:r>
      <w:r w:rsidRPr="00E24FC7">
        <w:rPr>
          <w:rFonts w:ascii="Times New Roman" w:eastAsia="Times New Roman" w:hAnsi="Times New Roman" w:cs="Times New Roman"/>
          <w:sz w:val="16"/>
          <w:szCs w:val="18"/>
          <w:lang w:val="pt-BR"/>
        </w:rPr>
        <w:t xml:space="preserve"> – em possibilidade de recuperação e economicamente viável; </w:t>
      </w:r>
    </w:p>
    <w:p w14:paraId="2BE196F6" w14:textId="77777777" w:rsidR="00E24FC7" w:rsidRPr="00E24FC7" w:rsidRDefault="00E24FC7" w:rsidP="00E24FC7">
      <w:pPr>
        <w:widowControl/>
        <w:numPr>
          <w:ilvl w:val="0"/>
          <w:numId w:val="3"/>
        </w:numPr>
        <w:autoSpaceDE/>
        <w:autoSpaceDN/>
        <w:spacing w:after="8" w:line="249" w:lineRule="auto"/>
        <w:ind w:left="993" w:hanging="71"/>
        <w:rPr>
          <w:sz w:val="18"/>
          <w:szCs w:val="18"/>
          <w:lang w:val="pt-BR"/>
        </w:rPr>
      </w:pPr>
      <w:r w:rsidRPr="00E24FC7">
        <w:rPr>
          <w:rFonts w:ascii="Times New Roman" w:eastAsia="Times New Roman" w:hAnsi="Times New Roman" w:cs="Times New Roman"/>
          <w:b/>
          <w:sz w:val="16"/>
          <w:szCs w:val="18"/>
          <w:lang w:val="pt-BR"/>
        </w:rPr>
        <w:t>Antieconômico</w:t>
      </w:r>
      <w:r w:rsidRPr="00E24FC7">
        <w:rPr>
          <w:rFonts w:ascii="Times New Roman" w:eastAsia="Times New Roman" w:hAnsi="Times New Roman" w:cs="Times New Roman"/>
          <w:sz w:val="16"/>
          <w:szCs w:val="18"/>
          <w:lang w:val="pt-BR"/>
        </w:rPr>
        <w:t xml:space="preserve"> – quando sua manutenção for onerosa ou seu rendimento precário e obsoleto; </w:t>
      </w:r>
    </w:p>
    <w:p w14:paraId="0869216E" w14:textId="77777777" w:rsidR="00E24FC7" w:rsidRPr="00E24FC7" w:rsidRDefault="00E24FC7" w:rsidP="00E24FC7">
      <w:pPr>
        <w:widowControl/>
        <w:numPr>
          <w:ilvl w:val="0"/>
          <w:numId w:val="3"/>
        </w:numPr>
        <w:autoSpaceDE/>
        <w:autoSpaceDN/>
        <w:spacing w:after="8" w:line="249" w:lineRule="auto"/>
        <w:ind w:left="993" w:hanging="71"/>
        <w:rPr>
          <w:lang w:val="pt-BR"/>
        </w:rPr>
      </w:pPr>
      <w:r w:rsidRPr="00E24FC7">
        <w:rPr>
          <w:rFonts w:ascii="Times New Roman" w:eastAsia="Times New Roman" w:hAnsi="Times New Roman" w:cs="Times New Roman"/>
          <w:b/>
          <w:sz w:val="16"/>
          <w:szCs w:val="18"/>
          <w:lang w:val="pt-BR"/>
        </w:rPr>
        <w:t>Irrecuperável</w:t>
      </w:r>
      <w:r w:rsidRPr="00E24FC7">
        <w:rPr>
          <w:rFonts w:ascii="Times New Roman" w:eastAsia="Times New Roman" w:hAnsi="Times New Roman" w:cs="Times New Roman"/>
          <w:sz w:val="16"/>
          <w:szCs w:val="18"/>
          <w:lang w:val="pt-BR"/>
        </w:rPr>
        <w:t xml:space="preserve"> – quando inutilizado para o fim a que se destina e sua recuperação for superior a 50% do valor de sua aquisição</w:t>
      </w:r>
      <w:r w:rsidRPr="00E24FC7">
        <w:rPr>
          <w:rFonts w:ascii="Times New Roman" w:eastAsia="Times New Roman" w:hAnsi="Times New Roman" w:cs="Times New Roman"/>
          <w:sz w:val="20"/>
          <w:lang w:val="pt-BR"/>
        </w:rPr>
        <w:t xml:space="preserve">. </w:t>
      </w:r>
    </w:p>
    <w:p w14:paraId="4CE8355A" w14:textId="77777777" w:rsidR="00E24FC7" w:rsidRPr="00E24FC7" w:rsidRDefault="00E24FC7">
      <w:pPr>
        <w:spacing w:before="66"/>
        <w:ind w:left="684"/>
        <w:rPr>
          <w:w w:val="110"/>
          <w:sz w:val="17"/>
        </w:rPr>
      </w:pPr>
    </w:p>
    <w:p w14:paraId="33949D1C" w14:textId="2D759276" w:rsidR="00E24FC7" w:rsidRDefault="00E24FC7">
      <w:pPr>
        <w:spacing w:before="66"/>
        <w:ind w:left="684"/>
        <w:rPr>
          <w:w w:val="110"/>
          <w:sz w:val="17"/>
        </w:rPr>
      </w:pPr>
      <w:r>
        <w:rPr>
          <w:w w:val="110"/>
          <w:sz w:val="17"/>
        </w:rPr>
        <w:t xml:space="preserve">Nome completo </w:t>
      </w:r>
      <w:r w:rsidRPr="00E24FC7">
        <w:rPr>
          <w:w w:val="110"/>
          <w:sz w:val="17"/>
        </w:rPr>
        <w:t>dos</w:t>
      </w:r>
      <w:r w:rsidRPr="00E24FC7">
        <w:rPr>
          <w:spacing w:val="17"/>
          <w:w w:val="110"/>
          <w:sz w:val="17"/>
        </w:rPr>
        <w:t xml:space="preserve"> </w:t>
      </w:r>
      <w:r w:rsidRPr="00E24FC7">
        <w:rPr>
          <w:w w:val="110"/>
          <w:sz w:val="17"/>
        </w:rPr>
        <w:t>Responsáveis</w:t>
      </w:r>
      <w:r w:rsidRPr="00E24FC7">
        <w:rPr>
          <w:spacing w:val="18"/>
          <w:w w:val="110"/>
          <w:sz w:val="17"/>
        </w:rPr>
        <w:t xml:space="preserve"> </w:t>
      </w:r>
      <w:r w:rsidRPr="00E24FC7">
        <w:rPr>
          <w:w w:val="110"/>
          <w:sz w:val="17"/>
        </w:rPr>
        <w:t>pelo</w:t>
      </w:r>
      <w:r w:rsidRPr="00E24FC7">
        <w:rPr>
          <w:spacing w:val="16"/>
          <w:w w:val="110"/>
          <w:sz w:val="17"/>
        </w:rPr>
        <w:t xml:space="preserve"> </w:t>
      </w:r>
      <w:r w:rsidRPr="00E24FC7">
        <w:rPr>
          <w:w w:val="110"/>
          <w:sz w:val="17"/>
        </w:rPr>
        <w:t>levantamento</w:t>
      </w:r>
      <w:r>
        <w:rPr>
          <w:w w:val="110"/>
          <w:sz w:val="17"/>
        </w:rPr>
        <w:t xml:space="preserve">: </w:t>
      </w:r>
    </w:p>
    <w:p w14:paraId="25836214" w14:textId="299E28EC" w:rsidR="00710DB9" w:rsidRPr="00E24FC7" w:rsidRDefault="00E57AA3">
      <w:pPr>
        <w:spacing w:before="66"/>
        <w:ind w:left="684"/>
        <w:rPr>
          <w:w w:val="110"/>
          <w:sz w:val="17"/>
        </w:rPr>
      </w:pPr>
      <w:r w:rsidRPr="00E24FC7">
        <w:rPr>
          <w:w w:val="110"/>
          <w:sz w:val="17"/>
        </w:rPr>
        <w:t>Assinatura</w:t>
      </w:r>
      <w:r w:rsidRPr="00E24FC7">
        <w:rPr>
          <w:spacing w:val="17"/>
          <w:w w:val="110"/>
          <w:sz w:val="17"/>
        </w:rPr>
        <w:t xml:space="preserve"> </w:t>
      </w:r>
      <w:r w:rsidRPr="00E24FC7">
        <w:rPr>
          <w:w w:val="110"/>
          <w:sz w:val="17"/>
        </w:rPr>
        <w:t>dos</w:t>
      </w:r>
      <w:r w:rsidRPr="00E24FC7">
        <w:rPr>
          <w:spacing w:val="17"/>
          <w:w w:val="110"/>
          <w:sz w:val="17"/>
        </w:rPr>
        <w:t xml:space="preserve"> </w:t>
      </w:r>
      <w:r w:rsidRPr="00E24FC7">
        <w:rPr>
          <w:w w:val="110"/>
          <w:sz w:val="17"/>
        </w:rPr>
        <w:t>Responsáveis</w:t>
      </w:r>
      <w:r w:rsidRPr="00E24FC7">
        <w:rPr>
          <w:spacing w:val="18"/>
          <w:w w:val="110"/>
          <w:sz w:val="17"/>
        </w:rPr>
        <w:t xml:space="preserve"> </w:t>
      </w:r>
      <w:r w:rsidRPr="00E24FC7">
        <w:rPr>
          <w:w w:val="110"/>
          <w:sz w:val="17"/>
        </w:rPr>
        <w:t>pelo</w:t>
      </w:r>
      <w:r w:rsidRPr="00E24FC7">
        <w:rPr>
          <w:spacing w:val="16"/>
          <w:w w:val="110"/>
          <w:sz w:val="17"/>
        </w:rPr>
        <w:t xml:space="preserve"> </w:t>
      </w:r>
      <w:r w:rsidRPr="00E24FC7">
        <w:rPr>
          <w:w w:val="110"/>
          <w:sz w:val="17"/>
        </w:rPr>
        <w:t>levantamento:</w:t>
      </w:r>
    </w:p>
    <w:p w14:paraId="679698A6" w14:textId="70D3FBA0" w:rsidR="00E24FC7" w:rsidRPr="00E24FC7" w:rsidRDefault="00E24FC7">
      <w:pPr>
        <w:spacing w:before="66"/>
        <w:ind w:left="684"/>
        <w:rPr>
          <w:sz w:val="17"/>
        </w:rPr>
      </w:pPr>
      <w:r w:rsidRPr="00E24FC7">
        <w:rPr>
          <w:w w:val="110"/>
          <w:sz w:val="17"/>
        </w:rPr>
        <w:t>Data:</w:t>
      </w:r>
    </w:p>
    <w:sectPr w:rsidR="00E24FC7" w:rsidRPr="00E24FC7">
      <w:type w:val="continuous"/>
      <w:pgSz w:w="15310" w:h="11910" w:orient="landscape"/>
      <w:pgMar w:top="1100" w:right="98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38FC1" w14:textId="77777777" w:rsidR="00A17580" w:rsidRDefault="00A17580" w:rsidP="00AB00CE">
      <w:r>
        <w:separator/>
      </w:r>
    </w:p>
  </w:endnote>
  <w:endnote w:type="continuationSeparator" w:id="0">
    <w:p w14:paraId="016D0B89" w14:textId="77777777" w:rsidR="00A17580" w:rsidRDefault="00A17580" w:rsidP="00AB0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6A82EF" w14:textId="77777777" w:rsidR="00A17580" w:rsidRDefault="00A17580" w:rsidP="00AB00CE">
      <w:r>
        <w:separator/>
      </w:r>
    </w:p>
  </w:footnote>
  <w:footnote w:type="continuationSeparator" w:id="0">
    <w:p w14:paraId="584968E3" w14:textId="77777777" w:rsidR="00A17580" w:rsidRDefault="00A17580" w:rsidP="00AB0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3C7F8" w14:textId="20763D7B" w:rsidR="00AB00CE" w:rsidRDefault="00AB00CE" w:rsidP="00AB00CE">
    <w:pPr>
      <w:spacing w:after="48"/>
      <w:ind w:right="7"/>
      <w:jc w:val="center"/>
    </w:pPr>
    <w:r>
      <w:rPr>
        <w:noProof/>
      </w:rPr>
      <w:drawing>
        <wp:inline distT="0" distB="0" distL="0" distR="0" wp14:anchorId="1502CECA" wp14:editId="2791D3C7">
          <wp:extent cx="723900" cy="8286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</w:rPr>
      <w:t xml:space="preserve"> </w:t>
    </w:r>
  </w:p>
  <w:p w14:paraId="1CDB2B7F" w14:textId="77777777" w:rsidR="00AB00CE" w:rsidRPr="00257A76" w:rsidRDefault="00AB00CE" w:rsidP="00AB00CE">
    <w:pPr>
      <w:ind w:left="10" w:right="63" w:hanging="10"/>
      <w:jc w:val="center"/>
    </w:pPr>
    <w:r w:rsidRPr="00257A76">
      <w:rPr>
        <w:sz w:val="20"/>
      </w:rPr>
      <w:t xml:space="preserve">MINISTÉRIO DA EDUCAÇÃO </w:t>
    </w:r>
  </w:p>
  <w:p w14:paraId="1F2055AB" w14:textId="77777777" w:rsidR="00AB00CE" w:rsidRPr="00257A76" w:rsidRDefault="00AB00CE" w:rsidP="00AB00CE">
    <w:pPr>
      <w:ind w:left="10" w:right="67" w:hanging="10"/>
      <w:jc w:val="center"/>
    </w:pPr>
    <w:r w:rsidRPr="00257A76">
      <w:rPr>
        <w:sz w:val="20"/>
      </w:rPr>
      <w:t xml:space="preserve">CENTRO FEDERAL DE EDUCAÇÃO TECNOLÓGICADE MINAS GERAIS </w:t>
    </w:r>
  </w:p>
  <w:p w14:paraId="3683533E" w14:textId="77777777" w:rsidR="00AB00CE" w:rsidRPr="00257A76" w:rsidRDefault="00AB00CE" w:rsidP="00AB00CE">
    <w:pPr>
      <w:ind w:left="10" w:right="54" w:hanging="10"/>
      <w:jc w:val="center"/>
    </w:pPr>
    <w:r w:rsidRPr="00257A76">
      <w:rPr>
        <w:sz w:val="20"/>
      </w:rPr>
      <w:t xml:space="preserve">Diretoria de Planejamento e Gestão – DPG </w:t>
    </w:r>
  </w:p>
  <w:p w14:paraId="671D4E5C" w14:textId="77777777" w:rsidR="00AB00CE" w:rsidRPr="00257A76" w:rsidRDefault="00AB00CE" w:rsidP="00AB00CE">
    <w:pPr>
      <w:ind w:left="10" w:right="61" w:hanging="10"/>
      <w:jc w:val="center"/>
    </w:pPr>
    <w:r>
      <w:rPr>
        <w:sz w:val="20"/>
      </w:rPr>
      <w:t>Coordenação</w:t>
    </w:r>
    <w:r w:rsidRPr="00257A76">
      <w:rPr>
        <w:sz w:val="20"/>
      </w:rPr>
      <w:t xml:space="preserve"> de Logística – </w:t>
    </w:r>
    <w:r>
      <w:rPr>
        <w:sz w:val="20"/>
      </w:rPr>
      <w:t>C</w:t>
    </w:r>
    <w:r w:rsidRPr="00257A76">
      <w:rPr>
        <w:sz w:val="20"/>
      </w:rPr>
      <w:t xml:space="preserve">LOG </w:t>
    </w:r>
  </w:p>
  <w:p w14:paraId="6A53FB48" w14:textId="77777777" w:rsidR="00AB00CE" w:rsidRPr="00257A76" w:rsidRDefault="00AB00CE" w:rsidP="00AB00CE">
    <w:pPr>
      <w:ind w:right="58"/>
      <w:jc w:val="center"/>
    </w:pPr>
    <w:r w:rsidRPr="00257A76">
      <w:rPr>
        <w:b/>
        <w:sz w:val="20"/>
      </w:rPr>
      <w:t xml:space="preserve">Divisão de </w:t>
    </w:r>
    <w:r>
      <w:rPr>
        <w:b/>
        <w:sz w:val="20"/>
      </w:rPr>
      <w:t xml:space="preserve">Materiais </w:t>
    </w:r>
    <w:r w:rsidRPr="00257A76">
      <w:rPr>
        <w:b/>
        <w:sz w:val="20"/>
      </w:rPr>
      <w:t xml:space="preserve">Patrimônio – DIPAT </w:t>
    </w:r>
  </w:p>
  <w:p w14:paraId="4CF68ACE" w14:textId="7E296489" w:rsidR="00AB00CE" w:rsidRDefault="00AB00CE">
    <w:pPr>
      <w:pStyle w:val="Cabealho"/>
    </w:pPr>
  </w:p>
  <w:p w14:paraId="426294E9" w14:textId="77777777" w:rsidR="00AB00CE" w:rsidRDefault="00AB00C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A64F4"/>
    <w:multiLevelType w:val="hybridMultilevel"/>
    <w:tmpl w:val="41ACCC8C"/>
    <w:lvl w:ilvl="0" w:tplc="04160013">
      <w:start w:val="1"/>
      <w:numFmt w:val="upperRoman"/>
      <w:lvlText w:val="%1."/>
      <w:lvlJc w:val="right"/>
      <w:pPr>
        <w:ind w:left="218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FE83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7881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82A0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86F4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2A9D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7EF1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64A8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30F1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5C4391"/>
    <w:multiLevelType w:val="hybridMultilevel"/>
    <w:tmpl w:val="A184BF68"/>
    <w:lvl w:ilvl="0" w:tplc="84C27220">
      <w:start w:val="1"/>
      <w:numFmt w:val="upperRoman"/>
      <w:lvlText w:val="%1-"/>
      <w:lvlJc w:val="left"/>
      <w:pPr>
        <w:ind w:left="849" w:hanging="71"/>
      </w:pPr>
      <w:rPr>
        <w:rFonts w:ascii="Calibri" w:eastAsia="Calibri" w:hAnsi="Calibri" w:cs="Calibri" w:hint="default"/>
        <w:color w:val="231F20"/>
        <w:spacing w:val="-1"/>
        <w:w w:val="116"/>
        <w:sz w:val="7"/>
        <w:szCs w:val="7"/>
        <w:lang w:val="pt-PT" w:eastAsia="en-US" w:bidi="ar-SA"/>
      </w:rPr>
    </w:lvl>
    <w:lvl w:ilvl="1" w:tplc="9D08C128">
      <w:start w:val="1"/>
      <w:numFmt w:val="decimal"/>
      <w:lvlText w:val="%2-"/>
      <w:lvlJc w:val="left"/>
      <w:pPr>
        <w:ind w:left="883" w:hanging="99"/>
      </w:pPr>
      <w:rPr>
        <w:rFonts w:ascii="Calibri" w:eastAsia="Calibri" w:hAnsi="Calibri" w:cs="Calibri" w:hint="default"/>
        <w:color w:val="231F20"/>
        <w:spacing w:val="-1"/>
        <w:w w:val="116"/>
        <w:sz w:val="7"/>
        <w:szCs w:val="7"/>
        <w:lang w:val="pt-PT" w:eastAsia="en-US" w:bidi="ar-SA"/>
      </w:rPr>
    </w:lvl>
    <w:lvl w:ilvl="2" w:tplc="ADC259B8">
      <w:numFmt w:val="bullet"/>
      <w:lvlText w:val="•"/>
      <w:lvlJc w:val="left"/>
      <w:pPr>
        <w:ind w:left="350" w:hanging="99"/>
      </w:pPr>
      <w:rPr>
        <w:rFonts w:hint="default"/>
        <w:lang w:val="pt-PT" w:eastAsia="en-US" w:bidi="ar-SA"/>
      </w:rPr>
    </w:lvl>
    <w:lvl w:ilvl="3" w:tplc="80C23308">
      <w:numFmt w:val="bullet"/>
      <w:lvlText w:val="•"/>
      <w:lvlJc w:val="left"/>
      <w:pPr>
        <w:ind w:left="-180" w:hanging="99"/>
      </w:pPr>
      <w:rPr>
        <w:rFonts w:hint="default"/>
        <w:lang w:val="pt-PT" w:eastAsia="en-US" w:bidi="ar-SA"/>
      </w:rPr>
    </w:lvl>
    <w:lvl w:ilvl="4" w:tplc="12DE1186">
      <w:numFmt w:val="bullet"/>
      <w:lvlText w:val="•"/>
      <w:lvlJc w:val="left"/>
      <w:pPr>
        <w:ind w:left="-709" w:hanging="99"/>
      </w:pPr>
      <w:rPr>
        <w:rFonts w:hint="default"/>
        <w:lang w:val="pt-PT" w:eastAsia="en-US" w:bidi="ar-SA"/>
      </w:rPr>
    </w:lvl>
    <w:lvl w:ilvl="5" w:tplc="8F841D4A">
      <w:numFmt w:val="bullet"/>
      <w:lvlText w:val="•"/>
      <w:lvlJc w:val="left"/>
      <w:pPr>
        <w:ind w:left="-1239" w:hanging="99"/>
      </w:pPr>
      <w:rPr>
        <w:rFonts w:hint="default"/>
        <w:lang w:val="pt-PT" w:eastAsia="en-US" w:bidi="ar-SA"/>
      </w:rPr>
    </w:lvl>
    <w:lvl w:ilvl="6" w:tplc="E2F2DFA2">
      <w:numFmt w:val="bullet"/>
      <w:lvlText w:val="•"/>
      <w:lvlJc w:val="left"/>
      <w:pPr>
        <w:ind w:left="-1768" w:hanging="99"/>
      </w:pPr>
      <w:rPr>
        <w:rFonts w:hint="default"/>
        <w:lang w:val="pt-PT" w:eastAsia="en-US" w:bidi="ar-SA"/>
      </w:rPr>
    </w:lvl>
    <w:lvl w:ilvl="7" w:tplc="E8522FF8">
      <w:numFmt w:val="bullet"/>
      <w:lvlText w:val="•"/>
      <w:lvlJc w:val="left"/>
      <w:pPr>
        <w:ind w:left="-2298" w:hanging="99"/>
      </w:pPr>
      <w:rPr>
        <w:rFonts w:hint="default"/>
        <w:lang w:val="pt-PT" w:eastAsia="en-US" w:bidi="ar-SA"/>
      </w:rPr>
    </w:lvl>
    <w:lvl w:ilvl="8" w:tplc="82927BEA">
      <w:numFmt w:val="bullet"/>
      <w:lvlText w:val="•"/>
      <w:lvlJc w:val="left"/>
      <w:pPr>
        <w:ind w:left="-2828" w:hanging="99"/>
      </w:pPr>
      <w:rPr>
        <w:rFonts w:hint="default"/>
        <w:lang w:val="pt-PT" w:eastAsia="en-US" w:bidi="ar-SA"/>
      </w:rPr>
    </w:lvl>
  </w:abstractNum>
  <w:abstractNum w:abstractNumId="2" w15:restartNumberingAfterBreak="0">
    <w:nsid w:val="5DB24CE5"/>
    <w:multiLevelType w:val="hybridMultilevel"/>
    <w:tmpl w:val="4FE44DAA"/>
    <w:lvl w:ilvl="0" w:tplc="F66AFDD6">
      <w:start w:val="1"/>
      <w:numFmt w:val="lowerLetter"/>
      <w:lvlText w:val="%1)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FE83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7881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82A0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86F4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2A9D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7EF1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64A8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30F1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DB9"/>
    <w:rsid w:val="000E38DF"/>
    <w:rsid w:val="003E0BCF"/>
    <w:rsid w:val="004B1139"/>
    <w:rsid w:val="00710DB9"/>
    <w:rsid w:val="00A17580"/>
    <w:rsid w:val="00AB00CE"/>
    <w:rsid w:val="00E24FC7"/>
    <w:rsid w:val="00E5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420EF"/>
  <w15:docId w15:val="{B509E001-A02D-43C3-9753-54C76BD5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1"/>
      <w:szCs w:val="11"/>
    </w:rPr>
  </w:style>
  <w:style w:type="paragraph" w:styleId="Ttulo">
    <w:name w:val="Title"/>
    <w:basedOn w:val="Normal"/>
    <w:uiPriority w:val="10"/>
    <w:qFormat/>
    <w:pPr>
      <w:spacing w:before="69"/>
      <w:ind w:left="3251" w:right="3248"/>
      <w:jc w:val="center"/>
    </w:pPr>
    <w:rPr>
      <w:rFonts w:ascii="Cambria" w:eastAsia="Cambria" w:hAnsi="Cambria" w:cs="Cambria"/>
      <w:b/>
      <w:bCs/>
      <w:sz w:val="21"/>
      <w:szCs w:val="21"/>
    </w:rPr>
  </w:style>
  <w:style w:type="paragraph" w:styleId="PargrafodaLista">
    <w:name w:val="List Paragraph"/>
    <w:basedOn w:val="Normal"/>
    <w:uiPriority w:val="1"/>
    <w:qFormat/>
    <w:pPr>
      <w:spacing w:line="133" w:lineRule="exact"/>
      <w:ind w:left="779" w:hanging="10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B00C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00CE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AB00C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00CE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178</Words>
  <Characters>965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Silva</dc:creator>
  <cp:lastModifiedBy>Joana França</cp:lastModifiedBy>
  <cp:revision>3</cp:revision>
  <dcterms:created xsi:type="dcterms:W3CDTF">2021-03-26T14:37:00Z</dcterms:created>
  <dcterms:modified xsi:type="dcterms:W3CDTF">2021-03-29T18:16:00Z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Creator">
    <vt:lpwstr>PDFium</vt:lpwstr>
  </property>
  <property fmtid="{D5CDD505-2E9C-101B-9397-08002B2CF9AE}" pid="4" name="LastSaved">
    <vt:filetime>2021-03-26T00:00:00Z</vt:filetime>
  </property>
</Properties>
</file>